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EE32E" w14:textId="77777777" w:rsidR="00675B0A" w:rsidRPr="003F30A8" w:rsidRDefault="006E25AA" w:rsidP="003F30A8">
      <w:pPr>
        <w:spacing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3F30A8">
        <w:rPr>
          <w:b/>
          <w:sz w:val="28"/>
          <w:szCs w:val="28"/>
        </w:rPr>
        <w:t>SMLOUVA</w:t>
      </w:r>
    </w:p>
    <w:p w14:paraId="5C2E2BF5" w14:textId="77777777" w:rsidR="006E25AA" w:rsidRPr="003F30A8" w:rsidRDefault="006E25AA" w:rsidP="003F30A8">
      <w:pPr>
        <w:spacing w:line="240" w:lineRule="auto"/>
        <w:jc w:val="center"/>
        <w:rPr>
          <w:b/>
          <w:sz w:val="28"/>
          <w:szCs w:val="28"/>
        </w:rPr>
      </w:pPr>
      <w:r w:rsidRPr="003F30A8">
        <w:rPr>
          <w:b/>
          <w:sz w:val="28"/>
          <w:szCs w:val="28"/>
        </w:rPr>
        <w:t xml:space="preserve">O </w:t>
      </w:r>
      <w:r w:rsidR="004E407F">
        <w:rPr>
          <w:b/>
          <w:sz w:val="28"/>
          <w:szCs w:val="28"/>
        </w:rPr>
        <w:t>zajištění</w:t>
      </w:r>
      <w:r w:rsidR="00EA340F">
        <w:rPr>
          <w:b/>
          <w:sz w:val="28"/>
          <w:szCs w:val="28"/>
        </w:rPr>
        <w:t xml:space="preserve"> autobusové</w:t>
      </w:r>
      <w:r w:rsidRPr="003F30A8">
        <w:rPr>
          <w:b/>
          <w:sz w:val="28"/>
          <w:szCs w:val="28"/>
        </w:rPr>
        <w:t xml:space="preserve"> dopravy</w:t>
      </w:r>
    </w:p>
    <w:p w14:paraId="72594472" w14:textId="77777777" w:rsidR="006E25AA" w:rsidRPr="006E25AA" w:rsidRDefault="006E25AA" w:rsidP="003F30A8">
      <w:pPr>
        <w:spacing w:line="240" w:lineRule="auto"/>
        <w:jc w:val="center"/>
        <w:rPr>
          <w:sz w:val="22"/>
          <w:szCs w:val="22"/>
        </w:rPr>
      </w:pPr>
      <w:r w:rsidRPr="006E25AA">
        <w:rPr>
          <w:sz w:val="22"/>
          <w:szCs w:val="22"/>
        </w:rPr>
        <w:t>(dále jen „smlouva</w:t>
      </w:r>
      <w:r w:rsidR="00E73154">
        <w:rPr>
          <w:sz w:val="22"/>
          <w:szCs w:val="22"/>
        </w:rPr>
        <w:t>“</w:t>
      </w:r>
      <w:r w:rsidRPr="006E25AA">
        <w:rPr>
          <w:sz w:val="22"/>
          <w:szCs w:val="22"/>
        </w:rPr>
        <w:t>)</w:t>
      </w:r>
    </w:p>
    <w:p w14:paraId="65A3BF93" w14:textId="77777777" w:rsidR="006E25AA" w:rsidRPr="006E25AA" w:rsidRDefault="006E25AA" w:rsidP="00176554">
      <w:pPr>
        <w:spacing w:line="240" w:lineRule="auto"/>
        <w:rPr>
          <w:sz w:val="22"/>
          <w:szCs w:val="22"/>
        </w:rPr>
      </w:pPr>
    </w:p>
    <w:p w14:paraId="55F95579" w14:textId="77777777" w:rsidR="006E25AA" w:rsidRPr="00CD4B1C" w:rsidRDefault="006E25AA" w:rsidP="00176554">
      <w:pPr>
        <w:spacing w:line="240" w:lineRule="auto"/>
        <w:rPr>
          <w:sz w:val="22"/>
          <w:szCs w:val="22"/>
        </w:rPr>
      </w:pPr>
      <w:r w:rsidRPr="00CD4B1C">
        <w:rPr>
          <w:sz w:val="22"/>
          <w:szCs w:val="22"/>
        </w:rPr>
        <w:t>Uzavřená mezi smluvními stranami:</w:t>
      </w:r>
    </w:p>
    <w:p w14:paraId="5950F273" w14:textId="77777777" w:rsidR="006E25AA" w:rsidRPr="003773FE" w:rsidRDefault="006E25AA" w:rsidP="00176554">
      <w:pPr>
        <w:spacing w:line="240" w:lineRule="auto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Obchodní jméno: </w:t>
      </w:r>
      <w:r w:rsidR="00A56BA4">
        <w:rPr>
          <w:sz w:val="22"/>
          <w:szCs w:val="22"/>
        </w:rPr>
        <w:tab/>
      </w:r>
      <w:r w:rsidR="00734889">
        <w:rPr>
          <w:sz w:val="22"/>
          <w:szCs w:val="22"/>
        </w:rPr>
        <w:tab/>
      </w:r>
      <w:r w:rsidR="001B49D2" w:rsidRPr="001B49D2">
        <w:rPr>
          <w:b/>
          <w:sz w:val="22"/>
          <w:szCs w:val="22"/>
          <w:highlight w:val="yellow"/>
        </w:rPr>
        <w:t xml:space="preserve">Doplní </w:t>
      </w:r>
      <w:r w:rsidR="00F7264B">
        <w:rPr>
          <w:b/>
          <w:sz w:val="22"/>
          <w:szCs w:val="22"/>
          <w:highlight w:val="yellow"/>
        </w:rPr>
        <w:t>poskytovatel</w:t>
      </w:r>
    </w:p>
    <w:p w14:paraId="11720A69" w14:textId="77777777" w:rsidR="00A56BA4" w:rsidRPr="001B49D2" w:rsidRDefault="006E25AA" w:rsidP="001B49D2">
      <w:pPr>
        <w:spacing w:line="240" w:lineRule="auto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Zastoupena: </w:t>
      </w:r>
      <w:r w:rsidR="00A56BA4">
        <w:rPr>
          <w:sz w:val="22"/>
          <w:szCs w:val="22"/>
        </w:rPr>
        <w:tab/>
      </w:r>
      <w:r w:rsidR="00A56BA4">
        <w:rPr>
          <w:sz w:val="22"/>
          <w:szCs w:val="22"/>
        </w:rPr>
        <w:tab/>
      </w:r>
      <w:r w:rsidR="00734889">
        <w:rPr>
          <w:sz w:val="22"/>
          <w:szCs w:val="22"/>
        </w:rPr>
        <w:tab/>
      </w:r>
      <w:r w:rsidR="00F7264B" w:rsidRPr="001B49D2">
        <w:rPr>
          <w:b/>
          <w:sz w:val="22"/>
          <w:szCs w:val="22"/>
          <w:highlight w:val="yellow"/>
        </w:rPr>
        <w:t xml:space="preserve">Doplní </w:t>
      </w:r>
      <w:r w:rsidR="00F7264B">
        <w:rPr>
          <w:b/>
          <w:sz w:val="22"/>
          <w:szCs w:val="22"/>
          <w:highlight w:val="yellow"/>
        </w:rPr>
        <w:t>poskytovatel</w:t>
      </w:r>
      <w:r w:rsidR="00F7264B" w:rsidRPr="001B49D2" w:rsidDel="00F7264B">
        <w:rPr>
          <w:b/>
          <w:sz w:val="22"/>
          <w:szCs w:val="22"/>
          <w:highlight w:val="yellow"/>
        </w:rPr>
        <w:t xml:space="preserve"> </w:t>
      </w:r>
    </w:p>
    <w:p w14:paraId="5F060F72" w14:textId="77777777" w:rsidR="00A56BA4" w:rsidRPr="001B49D2" w:rsidRDefault="00A56BA4" w:rsidP="00176554">
      <w:pPr>
        <w:spacing w:line="240" w:lineRule="auto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>IČ: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34889">
        <w:rPr>
          <w:sz w:val="22"/>
          <w:szCs w:val="22"/>
        </w:rPr>
        <w:tab/>
      </w:r>
      <w:r w:rsidR="0045512C">
        <w:rPr>
          <w:sz w:val="22"/>
          <w:szCs w:val="22"/>
        </w:rPr>
        <w:t xml:space="preserve"> </w:t>
      </w:r>
      <w:r w:rsidR="00F7264B" w:rsidRPr="001B49D2">
        <w:rPr>
          <w:b/>
          <w:sz w:val="22"/>
          <w:szCs w:val="22"/>
          <w:highlight w:val="yellow"/>
        </w:rPr>
        <w:t xml:space="preserve">Doplní </w:t>
      </w:r>
      <w:r w:rsidR="00F7264B">
        <w:rPr>
          <w:b/>
          <w:sz w:val="22"/>
          <w:szCs w:val="22"/>
          <w:highlight w:val="yellow"/>
        </w:rPr>
        <w:t>poskytovatel</w:t>
      </w:r>
      <w:r w:rsidR="00F7264B" w:rsidRPr="001B49D2" w:rsidDel="00F7264B">
        <w:rPr>
          <w:b/>
          <w:sz w:val="22"/>
          <w:szCs w:val="22"/>
          <w:highlight w:val="yellow"/>
        </w:rPr>
        <w:t xml:space="preserve"> </w:t>
      </w:r>
    </w:p>
    <w:p w14:paraId="068B7630" w14:textId="77777777" w:rsidR="009B0372" w:rsidRPr="001B49D2" w:rsidRDefault="00A56BA4" w:rsidP="00176554">
      <w:pPr>
        <w:spacing w:line="240" w:lineRule="auto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>DIČ: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34889">
        <w:rPr>
          <w:sz w:val="22"/>
          <w:szCs w:val="22"/>
        </w:rPr>
        <w:tab/>
      </w:r>
      <w:r w:rsidR="004F3DEB">
        <w:rPr>
          <w:sz w:val="22"/>
          <w:szCs w:val="22"/>
        </w:rPr>
        <w:t xml:space="preserve"> </w:t>
      </w:r>
      <w:r w:rsidR="00F7264B" w:rsidRPr="001B49D2">
        <w:rPr>
          <w:b/>
          <w:sz w:val="22"/>
          <w:szCs w:val="22"/>
          <w:highlight w:val="yellow"/>
        </w:rPr>
        <w:t xml:space="preserve">Doplní </w:t>
      </w:r>
      <w:r w:rsidR="00F7264B">
        <w:rPr>
          <w:b/>
          <w:sz w:val="22"/>
          <w:szCs w:val="22"/>
          <w:highlight w:val="yellow"/>
        </w:rPr>
        <w:t>poskytovatel</w:t>
      </w:r>
      <w:r w:rsidR="00F7264B" w:rsidRPr="001B49D2" w:rsidDel="00F7264B">
        <w:rPr>
          <w:b/>
          <w:sz w:val="22"/>
          <w:szCs w:val="22"/>
          <w:highlight w:val="yellow"/>
        </w:rPr>
        <w:t xml:space="preserve"> </w:t>
      </w:r>
    </w:p>
    <w:p w14:paraId="2F41C6E3" w14:textId="77777777" w:rsidR="006E25AA" w:rsidRPr="001B49D2" w:rsidRDefault="00734889" w:rsidP="00176554">
      <w:pPr>
        <w:spacing w:line="240" w:lineRule="auto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7264B" w:rsidRPr="001B49D2">
        <w:rPr>
          <w:b/>
          <w:sz w:val="22"/>
          <w:szCs w:val="22"/>
          <w:highlight w:val="yellow"/>
        </w:rPr>
        <w:t xml:space="preserve">Doplní </w:t>
      </w:r>
      <w:r w:rsidR="00F7264B">
        <w:rPr>
          <w:b/>
          <w:sz w:val="22"/>
          <w:szCs w:val="22"/>
          <w:highlight w:val="yellow"/>
        </w:rPr>
        <w:t>poskytovatel</w:t>
      </w:r>
      <w:r w:rsidR="00F7264B" w:rsidRPr="001B49D2" w:rsidDel="00F7264B">
        <w:rPr>
          <w:b/>
          <w:sz w:val="22"/>
          <w:szCs w:val="22"/>
          <w:highlight w:val="yellow"/>
        </w:rPr>
        <w:t xml:space="preserve"> </w:t>
      </w:r>
    </w:p>
    <w:p w14:paraId="0977B5D4" w14:textId="77777777" w:rsidR="0056455A" w:rsidRPr="001B49D2" w:rsidRDefault="00734889" w:rsidP="00176554">
      <w:pPr>
        <w:spacing w:line="240" w:lineRule="auto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Bankovní spojení: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7264B" w:rsidRPr="001B49D2">
        <w:rPr>
          <w:b/>
          <w:sz w:val="22"/>
          <w:szCs w:val="22"/>
          <w:highlight w:val="yellow"/>
        </w:rPr>
        <w:t xml:space="preserve">Doplní </w:t>
      </w:r>
      <w:r w:rsidR="00F7264B">
        <w:rPr>
          <w:b/>
          <w:sz w:val="22"/>
          <w:szCs w:val="22"/>
          <w:highlight w:val="yellow"/>
        </w:rPr>
        <w:t>poskytovatel</w:t>
      </w:r>
      <w:r w:rsidR="00F7264B" w:rsidRPr="001B49D2" w:rsidDel="00F7264B">
        <w:rPr>
          <w:b/>
          <w:sz w:val="22"/>
          <w:szCs w:val="22"/>
          <w:highlight w:val="yellow"/>
        </w:rPr>
        <w:t xml:space="preserve"> </w:t>
      </w:r>
    </w:p>
    <w:p w14:paraId="508744CE" w14:textId="77777777" w:rsidR="001B49D2" w:rsidRPr="003773FE" w:rsidRDefault="006E25AA" w:rsidP="001B49D2">
      <w:pPr>
        <w:spacing w:line="240" w:lineRule="auto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>(dále jen „</w:t>
      </w:r>
      <w:r w:rsidR="00003186">
        <w:rPr>
          <w:sz w:val="22"/>
          <w:szCs w:val="22"/>
        </w:rPr>
        <w:t>poskytovatel</w:t>
      </w:r>
      <w:r>
        <w:rPr>
          <w:sz w:val="22"/>
          <w:szCs w:val="22"/>
        </w:rPr>
        <w:t>“)</w:t>
      </w:r>
      <w:r w:rsidR="001B49D2">
        <w:rPr>
          <w:sz w:val="22"/>
          <w:szCs w:val="22"/>
        </w:rPr>
        <w:tab/>
      </w:r>
      <w:r w:rsidR="00F7264B" w:rsidRPr="001B49D2">
        <w:rPr>
          <w:b/>
          <w:sz w:val="22"/>
          <w:szCs w:val="22"/>
          <w:highlight w:val="yellow"/>
        </w:rPr>
        <w:t xml:space="preserve">Doplní </w:t>
      </w:r>
      <w:r w:rsidR="00F7264B">
        <w:rPr>
          <w:b/>
          <w:sz w:val="22"/>
          <w:szCs w:val="22"/>
          <w:highlight w:val="yellow"/>
        </w:rPr>
        <w:t>poskytovatel</w:t>
      </w:r>
      <w:r w:rsidR="00F7264B" w:rsidRPr="001B49D2" w:rsidDel="00F7264B">
        <w:rPr>
          <w:b/>
          <w:sz w:val="22"/>
          <w:szCs w:val="22"/>
          <w:highlight w:val="yellow"/>
        </w:rPr>
        <w:t xml:space="preserve"> </w:t>
      </w:r>
    </w:p>
    <w:p w14:paraId="706774EA" w14:textId="77777777" w:rsidR="006E25AA" w:rsidRDefault="006E25AA" w:rsidP="00176554">
      <w:pPr>
        <w:spacing w:line="240" w:lineRule="auto"/>
        <w:rPr>
          <w:sz w:val="22"/>
          <w:szCs w:val="22"/>
        </w:rPr>
      </w:pPr>
    </w:p>
    <w:p w14:paraId="4BFD2C4B" w14:textId="77777777" w:rsidR="006E25AA" w:rsidRDefault="006E25AA" w:rsidP="00176554">
      <w:pPr>
        <w:spacing w:line="240" w:lineRule="auto"/>
        <w:rPr>
          <w:sz w:val="22"/>
          <w:szCs w:val="22"/>
        </w:rPr>
      </w:pPr>
    </w:p>
    <w:p w14:paraId="4A9919AE" w14:textId="77777777" w:rsidR="006E25AA" w:rsidRDefault="003F30A8" w:rsidP="003F30A8">
      <w:pPr>
        <w:spacing w:line="240" w:lineRule="auto"/>
        <w:ind w:left="2124" w:firstLine="708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6E7AF948" w14:textId="77777777" w:rsidR="006E25AA" w:rsidRDefault="006E25AA" w:rsidP="00176554">
      <w:pPr>
        <w:spacing w:line="240" w:lineRule="auto"/>
        <w:rPr>
          <w:sz w:val="22"/>
          <w:szCs w:val="22"/>
        </w:rPr>
      </w:pPr>
    </w:p>
    <w:p w14:paraId="7EBA2D86" w14:textId="77777777" w:rsidR="006E25AA" w:rsidRDefault="006E25AA" w:rsidP="00176554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Obchodní jméno: Zoologická zahrada hl.</w:t>
      </w:r>
      <w:r w:rsidR="00346AD0">
        <w:rPr>
          <w:sz w:val="22"/>
          <w:szCs w:val="22"/>
        </w:rPr>
        <w:t xml:space="preserve"> </w:t>
      </w:r>
      <w:r>
        <w:rPr>
          <w:sz w:val="22"/>
          <w:szCs w:val="22"/>
        </w:rPr>
        <w:t>m. Prahy, příspěvková organizace</w:t>
      </w:r>
    </w:p>
    <w:p w14:paraId="47715CF3" w14:textId="77777777" w:rsidR="006E25AA" w:rsidRDefault="006E25AA" w:rsidP="00176554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Zastoupena: Mgr. Miroslavem Bobkem, ředitelem</w:t>
      </w:r>
    </w:p>
    <w:p w14:paraId="6307A613" w14:textId="13C801EE" w:rsidR="006E25AA" w:rsidRDefault="006E25AA" w:rsidP="00176554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9562A1">
        <w:rPr>
          <w:sz w:val="22"/>
          <w:szCs w:val="22"/>
        </w:rPr>
        <w:t>O</w:t>
      </w:r>
      <w:r>
        <w:rPr>
          <w:sz w:val="22"/>
          <w:szCs w:val="22"/>
        </w:rPr>
        <w:t xml:space="preserve">: </w:t>
      </w:r>
      <w:r w:rsidR="00D35E0A">
        <w:rPr>
          <w:sz w:val="22"/>
          <w:szCs w:val="22"/>
        </w:rPr>
        <w:t>00064459 DIČ</w:t>
      </w:r>
      <w:r>
        <w:rPr>
          <w:sz w:val="22"/>
          <w:szCs w:val="22"/>
        </w:rPr>
        <w:t>: CZ00064459</w:t>
      </w:r>
    </w:p>
    <w:p w14:paraId="377B11E7" w14:textId="77777777" w:rsidR="006E25AA" w:rsidRDefault="006E25AA" w:rsidP="00176554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Sídlo: Praha 7, U Trojského zámku 120/3, PSČ 171 00</w:t>
      </w:r>
    </w:p>
    <w:p w14:paraId="076A8D15" w14:textId="77777777" w:rsidR="006E25AA" w:rsidRDefault="006E25AA" w:rsidP="00176554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4F3DEB">
        <w:rPr>
          <w:sz w:val="22"/>
          <w:szCs w:val="22"/>
        </w:rPr>
        <w:t xml:space="preserve"> 2000980001/6000 PPF</w:t>
      </w:r>
      <w:r w:rsidR="00E56F01">
        <w:rPr>
          <w:sz w:val="22"/>
          <w:szCs w:val="22"/>
        </w:rPr>
        <w:t xml:space="preserve">        </w:t>
      </w:r>
    </w:p>
    <w:p w14:paraId="1DB32105" w14:textId="77777777" w:rsidR="006E25AA" w:rsidRDefault="006E25AA" w:rsidP="00176554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(dále jen „objednatel“)</w:t>
      </w:r>
    </w:p>
    <w:p w14:paraId="7C066DBE" w14:textId="77777777" w:rsidR="006E25AA" w:rsidRDefault="006E25AA" w:rsidP="00176554">
      <w:pPr>
        <w:spacing w:line="240" w:lineRule="auto"/>
        <w:rPr>
          <w:sz w:val="22"/>
          <w:szCs w:val="22"/>
        </w:rPr>
      </w:pPr>
    </w:p>
    <w:p w14:paraId="1DAD0351" w14:textId="77777777" w:rsidR="006E25AA" w:rsidRDefault="006E25AA" w:rsidP="00176554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(dále také „smluvní strany)</w:t>
      </w:r>
    </w:p>
    <w:p w14:paraId="1165067B" w14:textId="77777777" w:rsidR="006E25AA" w:rsidRDefault="006E25AA" w:rsidP="00176554">
      <w:pPr>
        <w:spacing w:line="240" w:lineRule="auto"/>
        <w:rPr>
          <w:sz w:val="22"/>
          <w:szCs w:val="22"/>
        </w:rPr>
      </w:pPr>
    </w:p>
    <w:p w14:paraId="6BB65E2B" w14:textId="77777777" w:rsidR="006E25AA" w:rsidRPr="003F30A8" w:rsidRDefault="006E25AA" w:rsidP="00176554">
      <w:pPr>
        <w:spacing w:line="240" w:lineRule="auto"/>
        <w:rPr>
          <w:b/>
          <w:sz w:val="22"/>
          <w:szCs w:val="22"/>
        </w:rPr>
      </w:pPr>
      <w:r w:rsidRPr="003F30A8">
        <w:rPr>
          <w:b/>
          <w:sz w:val="22"/>
          <w:szCs w:val="22"/>
        </w:rPr>
        <w:t>Na základě výsledků zadávacího řízení na veřejnou zakázku malého rozsah</w:t>
      </w:r>
      <w:r w:rsidR="004E407F">
        <w:rPr>
          <w:b/>
          <w:sz w:val="22"/>
          <w:szCs w:val="22"/>
        </w:rPr>
        <w:t>u s názvem „Provozovatel</w:t>
      </w:r>
      <w:r w:rsidR="00CC2466">
        <w:rPr>
          <w:b/>
          <w:sz w:val="22"/>
          <w:szCs w:val="22"/>
        </w:rPr>
        <w:t xml:space="preserve"> kyvadlové</w:t>
      </w:r>
      <w:r w:rsidR="004E407F">
        <w:rPr>
          <w:b/>
          <w:sz w:val="22"/>
          <w:szCs w:val="22"/>
        </w:rPr>
        <w:t xml:space="preserve"> </w:t>
      </w:r>
      <w:r w:rsidR="00ED11CB">
        <w:rPr>
          <w:b/>
          <w:sz w:val="22"/>
          <w:szCs w:val="22"/>
        </w:rPr>
        <w:t>autobusové dopravy</w:t>
      </w:r>
      <w:r w:rsidR="001066A0">
        <w:rPr>
          <w:b/>
          <w:sz w:val="22"/>
          <w:szCs w:val="22"/>
        </w:rPr>
        <w:t xml:space="preserve"> pro Zoo Praha</w:t>
      </w:r>
      <w:r w:rsidR="00ED11CB">
        <w:rPr>
          <w:b/>
          <w:sz w:val="22"/>
          <w:szCs w:val="22"/>
        </w:rPr>
        <w:t>“</w:t>
      </w:r>
      <w:r w:rsidRPr="003F30A8">
        <w:rPr>
          <w:b/>
          <w:sz w:val="22"/>
          <w:szCs w:val="22"/>
        </w:rPr>
        <w:t>, uzavírají výše uvedené strany následující smlouvu:</w:t>
      </w:r>
    </w:p>
    <w:p w14:paraId="4E478E62" w14:textId="77777777" w:rsidR="006E25AA" w:rsidRDefault="006E25AA" w:rsidP="00176554">
      <w:pPr>
        <w:spacing w:line="240" w:lineRule="auto"/>
        <w:rPr>
          <w:sz w:val="22"/>
          <w:szCs w:val="22"/>
        </w:rPr>
      </w:pPr>
    </w:p>
    <w:p w14:paraId="2A2E1BB2" w14:textId="77777777" w:rsidR="00176554" w:rsidRDefault="00176554" w:rsidP="00176554">
      <w:pPr>
        <w:spacing w:line="240" w:lineRule="auto"/>
        <w:rPr>
          <w:sz w:val="22"/>
          <w:szCs w:val="22"/>
        </w:rPr>
      </w:pPr>
    </w:p>
    <w:p w14:paraId="45E94A30" w14:textId="77777777" w:rsidR="00176554" w:rsidRDefault="00176554" w:rsidP="00176554">
      <w:pPr>
        <w:spacing w:line="240" w:lineRule="auto"/>
        <w:rPr>
          <w:sz w:val="22"/>
          <w:szCs w:val="22"/>
        </w:rPr>
      </w:pPr>
    </w:p>
    <w:p w14:paraId="21CFFB11" w14:textId="77777777" w:rsidR="0045512C" w:rsidRDefault="0045512C" w:rsidP="00176554">
      <w:pPr>
        <w:spacing w:line="240" w:lineRule="auto"/>
        <w:rPr>
          <w:sz w:val="22"/>
          <w:szCs w:val="22"/>
        </w:rPr>
      </w:pPr>
    </w:p>
    <w:p w14:paraId="42DF76AB" w14:textId="77777777" w:rsidR="006E25AA" w:rsidRPr="003F30A8" w:rsidRDefault="006E25AA" w:rsidP="003F30A8">
      <w:pPr>
        <w:spacing w:line="240" w:lineRule="auto"/>
        <w:jc w:val="center"/>
        <w:rPr>
          <w:b/>
          <w:sz w:val="24"/>
          <w:szCs w:val="24"/>
        </w:rPr>
      </w:pPr>
      <w:r w:rsidRPr="003F30A8">
        <w:rPr>
          <w:b/>
          <w:sz w:val="24"/>
          <w:szCs w:val="24"/>
        </w:rPr>
        <w:t>Článek I</w:t>
      </w:r>
    </w:p>
    <w:p w14:paraId="11D86081" w14:textId="77777777" w:rsidR="006E25AA" w:rsidRPr="003F30A8" w:rsidRDefault="006E25AA" w:rsidP="003F30A8">
      <w:pPr>
        <w:spacing w:line="240" w:lineRule="auto"/>
        <w:jc w:val="center"/>
        <w:rPr>
          <w:b/>
          <w:sz w:val="24"/>
          <w:szCs w:val="24"/>
        </w:rPr>
      </w:pPr>
      <w:r w:rsidRPr="003F30A8">
        <w:rPr>
          <w:b/>
          <w:sz w:val="24"/>
          <w:szCs w:val="24"/>
        </w:rPr>
        <w:t>Předmět smlouvy</w:t>
      </w:r>
    </w:p>
    <w:p w14:paraId="34FAFB4C" w14:textId="79C5EE39" w:rsidR="006E25AA" w:rsidRDefault="00003186" w:rsidP="00F90710">
      <w:pPr>
        <w:pStyle w:val="Odstavecseseznamem"/>
        <w:numPr>
          <w:ilvl w:val="0"/>
          <w:numId w:val="1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6E25AA">
        <w:rPr>
          <w:sz w:val="22"/>
          <w:szCs w:val="22"/>
        </w:rPr>
        <w:t xml:space="preserve"> zajistí objednateli na základě jeho požadavku po dobu jedné sezóny, tj. od </w:t>
      </w:r>
      <w:r w:rsidR="003F30A8">
        <w:rPr>
          <w:sz w:val="22"/>
          <w:szCs w:val="22"/>
        </w:rPr>
        <w:t xml:space="preserve"> </w:t>
      </w:r>
      <w:r w:rsidR="00D93B6B">
        <w:rPr>
          <w:sz w:val="22"/>
          <w:szCs w:val="22"/>
        </w:rPr>
        <w:t>3</w:t>
      </w:r>
      <w:r w:rsidR="00DF3CFD">
        <w:rPr>
          <w:sz w:val="22"/>
          <w:szCs w:val="22"/>
        </w:rPr>
        <w:t>0.3.</w:t>
      </w:r>
      <w:r w:rsidR="003F30A8">
        <w:rPr>
          <w:sz w:val="22"/>
          <w:szCs w:val="22"/>
        </w:rPr>
        <w:t xml:space="preserve"> </w:t>
      </w:r>
      <w:r w:rsidR="00F76A2B">
        <w:rPr>
          <w:sz w:val="22"/>
          <w:szCs w:val="22"/>
        </w:rPr>
        <w:t>2019</w:t>
      </w:r>
      <w:r w:rsidR="00D00AE2">
        <w:rPr>
          <w:sz w:val="22"/>
          <w:szCs w:val="22"/>
        </w:rPr>
        <w:t xml:space="preserve"> do </w:t>
      </w:r>
      <w:r w:rsidR="00F76A2B">
        <w:rPr>
          <w:sz w:val="22"/>
          <w:szCs w:val="22"/>
        </w:rPr>
        <w:t>28</w:t>
      </w:r>
      <w:r w:rsidR="00D00AE2">
        <w:rPr>
          <w:sz w:val="22"/>
          <w:szCs w:val="22"/>
        </w:rPr>
        <w:t>.10</w:t>
      </w:r>
      <w:r w:rsidR="00D93B6B">
        <w:rPr>
          <w:sz w:val="22"/>
          <w:szCs w:val="22"/>
        </w:rPr>
        <w:t>.</w:t>
      </w:r>
      <w:r w:rsidR="00F76A2B">
        <w:rPr>
          <w:sz w:val="22"/>
          <w:szCs w:val="22"/>
        </w:rPr>
        <w:t xml:space="preserve">2019 </w:t>
      </w:r>
      <w:r w:rsidR="00EA340F">
        <w:rPr>
          <w:sz w:val="22"/>
          <w:szCs w:val="22"/>
        </w:rPr>
        <w:t>p</w:t>
      </w:r>
      <w:r w:rsidR="004E407F">
        <w:rPr>
          <w:sz w:val="22"/>
          <w:szCs w:val="22"/>
        </w:rPr>
        <w:t xml:space="preserve">ravidelnou linkovou </w:t>
      </w:r>
      <w:r w:rsidR="00EA340F">
        <w:rPr>
          <w:sz w:val="22"/>
          <w:szCs w:val="22"/>
        </w:rPr>
        <w:t xml:space="preserve">autobusovou </w:t>
      </w:r>
      <w:r w:rsidR="006E25AA">
        <w:rPr>
          <w:sz w:val="22"/>
          <w:szCs w:val="22"/>
        </w:rPr>
        <w:t>dopravu v ú</w:t>
      </w:r>
      <w:r w:rsidR="00ED11CB">
        <w:rPr>
          <w:sz w:val="22"/>
          <w:szCs w:val="22"/>
        </w:rPr>
        <w:t>seku „Parkoviště Blanka</w:t>
      </w:r>
      <w:r w:rsidR="00DF3CFD">
        <w:rPr>
          <w:sz w:val="22"/>
          <w:szCs w:val="22"/>
        </w:rPr>
        <w:t>-Troja</w:t>
      </w:r>
      <w:r w:rsidR="00ED11CB">
        <w:rPr>
          <w:sz w:val="22"/>
          <w:szCs w:val="22"/>
        </w:rPr>
        <w:t xml:space="preserve">“ </w:t>
      </w:r>
      <w:r w:rsidR="006E25AA">
        <w:rPr>
          <w:sz w:val="22"/>
          <w:szCs w:val="22"/>
        </w:rPr>
        <w:t>- Zoologická zahrada, autobusová zastávka MHD linky 112 a zpět (dále jen „přeprava“ či  „plnění předmětu smlouvy“</w:t>
      </w:r>
      <w:r w:rsidR="00346AD0">
        <w:rPr>
          <w:sz w:val="22"/>
          <w:szCs w:val="22"/>
        </w:rPr>
        <w:t xml:space="preserve"> viz. </w:t>
      </w:r>
      <w:r w:rsidR="003D63FB">
        <w:rPr>
          <w:sz w:val="22"/>
          <w:szCs w:val="22"/>
        </w:rPr>
        <w:t>P</w:t>
      </w:r>
      <w:r w:rsidR="00346AD0">
        <w:rPr>
          <w:sz w:val="22"/>
          <w:szCs w:val="22"/>
        </w:rPr>
        <w:t xml:space="preserve">říloha </w:t>
      </w:r>
      <w:r w:rsidR="0045512C">
        <w:rPr>
          <w:sz w:val="22"/>
          <w:szCs w:val="22"/>
        </w:rPr>
        <w:t xml:space="preserve">1 </w:t>
      </w:r>
      <w:r w:rsidR="00346AD0">
        <w:rPr>
          <w:sz w:val="22"/>
          <w:szCs w:val="22"/>
        </w:rPr>
        <w:t>č.</w:t>
      </w:r>
      <w:r w:rsidR="0045512C">
        <w:rPr>
          <w:sz w:val="22"/>
          <w:szCs w:val="22"/>
        </w:rPr>
        <w:t xml:space="preserve"> </w:t>
      </w:r>
      <w:r w:rsidR="006E25AA">
        <w:rPr>
          <w:sz w:val="22"/>
          <w:szCs w:val="22"/>
        </w:rPr>
        <w:t xml:space="preserve">1 – jízdní </w:t>
      </w:r>
      <w:r w:rsidR="003031F8">
        <w:rPr>
          <w:sz w:val="22"/>
          <w:szCs w:val="22"/>
        </w:rPr>
        <w:t>řád).</w:t>
      </w:r>
    </w:p>
    <w:p w14:paraId="1B87628F" w14:textId="77777777" w:rsidR="003031F8" w:rsidRDefault="00003186" w:rsidP="00F90710">
      <w:pPr>
        <w:pStyle w:val="Odstavecseseznamem"/>
        <w:numPr>
          <w:ilvl w:val="0"/>
          <w:numId w:val="1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3031F8">
        <w:rPr>
          <w:sz w:val="22"/>
          <w:szCs w:val="22"/>
        </w:rPr>
        <w:t xml:space="preserve"> prohlašuje, </w:t>
      </w:r>
      <w:r w:rsidR="004E407F">
        <w:rPr>
          <w:sz w:val="22"/>
          <w:szCs w:val="22"/>
        </w:rPr>
        <w:t>že je k zajištění takové dopravy</w:t>
      </w:r>
      <w:r w:rsidR="003031F8">
        <w:rPr>
          <w:sz w:val="22"/>
          <w:szCs w:val="22"/>
        </w:rPr>
        <w:t xml:space="preserve"> plně odborně způsobilý a zajistí všechny legislativní a formální záležitosti nutné k zahájení provozu. Při zajišťování předmětu smlouvy budou dodržovány všechny platné právní předpisy pro hromadnou přepravu osob (bezpečnostní přestávky, doby odpočinku a doby řízení).</w:t>
      </w:r>
    </w:p>
    <w:p w14:paraId="33DCDA85" w14:textId="77777777" w:rsidR="006E25AA" w:rsidRPr="007C7D5B" w:rsidRDefault="00A1591B" w:rsidP="00F90710">
      <w:pPr>
        <w:pStyle w:val="Odstavecseseznamem"/>
        <w:numPr>
          <w:ilvl w:val="0"/>
          <w:numId w:val="1"/>
        </w:numPr>
        <w:spacing w:line="240" w:lineRule="auto"/>
        <w:jc w:val="both"/>
        <w:rPr>
          <w:sz w:val="22"/>
          <w:szCs w:val="22"/>
        </w:rPr>
      </w:pPr>
      <w:r w:rsidRPr="007C7D5B">
        <w:rPr>
          <w:color w:val="000000" w:themeColor="text1"/>
          <w:sz w:val="22"/>
          <w:szCs w:val="22"/>
        </w:rPr>
        <w:t xml:space="preserve">Přeprava bude </w:t>
      </w:r>
      <w:r w:rsidR="004E407F" w:rsidRPr="007C7D5B">
        <w:rPr>
          <w:color w:val="000000" w:themeColor="text1"/>
          <w:sz w:val="22"/>
          <w:szCs w:val="22"/>
        </w:rPr>
        <w:t xml:space="preserve">zajišťována </w:t>
      </w:r>
      <w:r w:rsidRPr="007C7D5B">
        <w:rPr>
          <w:color w:val="000000" w:themeColor="text1"/>
          <w:sz w:val="22"/>
          <w:szCs w:val="22"/>
        </w:rPr>
        <w:t>autobusy</w:t>
      </w:r>
      <w:r w:rsidR="003031F8" w:rsidRPr="007C7D5B">
        <w:rPr>
          <w:color w:val="000000" w:themeColor="text1"/>
          <w:sz w:val="22"/>
          <w:szCs w:val="22"/>
        </w:rPr>
        <w:t xml:space="preserve"> se sníženou nástupní hranou, max. stáří 10 let, (dále jen</w:t>
      </w:r>
      <w:r w:rsidR="003031F8" w:rsidRPr="009B0372">
        <w:rPr>
          <w:color w:val="000000" w:themeColor="text1"/>
          <w:sz w:val="22"/>
          <w:szCs w:val="22"/>
        </w:rPr>
        <w:t xml:space="preserve"> „autobus</w:t>
      </w:r>
      <w:r w:rsidRPr="009B0372">
        <w:rPr>
          <w:color w:val="000000" w:themeColor="text1"/>
          <w:sz w:val="22"/>
          <w:szCs w:val="22"/>
        </w:rPr>
        <w:t>y</w:t>
      </w:r>
      <w:r w:rsidR="003031F8" w:rsidRPr="009B0372">
        <w:rPr>
          <w:color w:val="000000" w:themeColor="text1"/>
          <w:sz w:val="22"/>
          <w:szCs w:val="22"/>
        </w:rPr>
        <w:t xml:space="preserve">“). </w:t>
      </w:r>
      <w:r w:rsidR="005142F6" w:rsidRPr="009B0372">
        <w:rPr>
          <w:color w:val="000000" w:themeColor="text1"/>
          <w:sz w:val="22"/>
          <w:szCs w:val="22"/>
        </w:rPr>
        <w:t>Každé vozidlo</w:t>
      </w:r>
      <w:r w:rsidR="003031F8" w:rsidRPr="009B0372">
        <w:rPr>
          <w:color w:val="000000" w:themeColor="text1"/>
          <w:sz w:val="22"/>
          <w:szCs w:val="22"/>
        </w:rPr>
        <w:t xml:space="preserve"> bude za čelním a pravým bočním sklem zdarma </w:t>
      </w:r>
      <w:r w:rsidR="003031F8">
        <w:rPr>
          <w:sz w:val="22"/>
          <w:szCs w:val="22"/>
        </w:rPr>
        <w:t>označeno údaji dle pokynů objednatele. Přeprava bude zajišťována dle schváleného jízdního řádu, což odpovídá celkovému objemu</w:t>
      </w:r>
      <w:r w:rsidR="00EF5213">
        <w:rPr>
          <w:sz w:val="22"/>
          <w:szCs w:val="22"/>
        </w:rPr>
        <w:t xml:space="preserve"> kilometrů</w:t>
      </w:r>
      <w:r w:rsidR="003031F8">
        <w:rPr>
          <w:sz w:val="22"/>
          <w:szCs w:val="22"/>
        </w:rPr>
        <w:t xml:space="preserve"> ujetých s cestujícími za dobu trvání této smlouvy (dále jen </w:t>
      </w:r>
      <w:r w:rsidR="003031F8" w:rsidRPr="007C7D5B">
        <w:rPr>
          <w:sz w:val="22"/>
          <w:szCs w:val="22"/>
        </w:rPr>
        <w:t xml:space="preserve">„JŘ“). Tento JŘ je jako </w:t>
      </w:r>
      <w:r w:rsidR="003D63FB" w:rsidRPr="007C7D5B">
        <w:rPr>
          <w:sz w:val="22"/>
          <w:szCs w:val="22"/>
        </w:rPr>
        <w:t>p</w:t>
      </w:r>
      <w:r w:rsidR="003031F8" w:rsidRPr="007C7D5B">
        <w:rPr>
          <w:sz w:val="22"/>
          <w:szCs w:val="22"/>
        </w:rPr>
        <w:t>říloha č.</w:t>
      </w:r>
      <w:r w:rsidR="005B3C64" w:rsidRPr="007C7D5B">
        <w:rPr>
          <w:sz w:val="22"/>
          <w:szCs w:val="22"/>
        </w:rPr>
        <w:t xml:space="preserve"> </w:t>
      </w:r>
      <w:r w:rsidR="003031F8" w:rsidRPr="007C7D5B">
        <w:rPr>
          <w:sz w:val="22"/>
          <w:szCs w:val="22"/>
        </w:rPr>
        <w:t>1 nedílnou součástí této smlouvy.</w:t>
      </w:r>
    </w:p>
    <w:p w14:paraId="3AB8009A" w14:textId="77777777" w:rsidR="00176554" w:rsidRPr="003F30A8" w:rsidRDefault="00176554" w:rsidP="003F30A8">
      <w:pPr>
        <w:spacing w:line="240" w:lineRule="auto"/>
        <w:jc w:val="center"/>
        <w:rPr>
          <w:b/>
          <w:sz w:val="24"/>
          <w:szCs w:val="24"/>
        </w:rPr>
      </w:pPr>
      <w:r w:rsidRPr="003F30A8">
        <w:rPr>
          <w:b/>
          <w:sz w:val="24"/>
          <w:szCs w:val="24"/>
        </w:rPr>
        <w:t>Článek II</w:t>
      </w:r>
    </w:p>
    <w:p w14:paraId="3FFBD715" w14:textId="77777777" w:rsidR="00176554" w:rsidRPr="003F30A8" w:rsidRDefault="00176554" w:rsidP="003F30A8">
      <w:pPr>
        <w:spacing w:line="240" w:lineRule="auto"/>
        <w:jc w:val="center"/>
        <w:rPr>
          <w:b/>
          <w:sz w:val="24"/>
          <w:szCs w:val="24"/>
        </w:rPr>
      </w:pPr>
      <w:r w:rsidRPr="003F30A8">
        <w:rPr>
          <w:b/>
          <w:sz w:val="24"/>
          <w:szCs w:val="24"/>
        </w:rPr>
        <w:t>Vzájemná komunikace</w:t>
      </w:r>
    </w:p>
    <w:p w14:paraId="3B7710E1" w14:textId="77777777" w:rsidR="00176554" w:rsidRPr="007C7D5B" w:rsidRDefault="00176554" w:rsidP="00F90710">
      <w:pPr>
        <w:pStyle w:val="Odstavecseseznamem"/>
        <w:numPr>
          <w:ilvl w:val="0"/>
          <w:numId w:val="2"/>
        </w:numPr>
        <w:spacing w:line="240" w:lineRule="auto"/>
        <w:jc w:val="both"/>
        <w:rPr>
          <w:rStyle w:val="Hypertextovodkaz"/>
          <w:color w:val="auto"/>
          <w:sz w:val="22"/>
          <w:szCs w:val="22"/>
          <w:u w:val="none"/>
        </w:rPr>
      </w:pPr>
      <w:r w:rsidRPr="007C7D5B">
        <w:rPr>
          <w:sz w:val="22"/>
          <w:szCs w:val="22"/>
        </w:rPr>
        <w:t xml:space="preserve">Oprávnění pro komunikaci se </w:t>
      </w:r>
      <w:r w:rsidR="00003186">
        <w:rPr>
          <w:sz w:val="22"/>
          <w:szCs w:val="22"/>
        </w:rPr>
        <w:t>poskytovatel</w:t>
      </w:r>
      <w:r w:rsidR="005B3C64" w:rsidRPr="007C7D5B">
        <w:rPr>
          <w:sz w:val="22"/>
          <w:szCs w:val="22"/>
        </w:rPr>
        <w:t>e</w:t>
      </w:r>
      <w:r w:rsidRPr="007C7D5B">
        <w:rPr>
          <w:sz w:val="22"/>
          <w:szCs w:val="22"/>
        </w:rPr>
        <w:t>m uděluje objednatel následujícím</w:t>
      </w:r>
      <w:r>
        <w:rPr>
          <w:sz w:val="22"/>
          <w:szCs w:val="22"/>
        </w:rPr>
        <w:t xml:space="preserve"> osobám: </w:t>
      </w:r>
      <w:r w:rsidR="00FE5C3B">
        <w:rPr>
          <w:sz w:val="22"/>
          <w:szCs w:val="22"/>
        </w:rPr>
        <w:t>Petr Kosour - tel. 724 096 018</w:t>
      </w:r>
      <w:r>
        <w:rPr>
          <w:sz w:val="22"/>
          <w:szCs w:val="22"/>
        </w:rPr>
        <w:t xml:space="preserve">, e-mail: </w:t>
      </w:r>
      <w:hyperlink r:id="rId8" w:history="1">
        <w:r w:rsidR="00DD30A6" w:rsidRPr="00BE2EFA">
          <w:rPr>
            <w:rStyle w:val="Hypertextovodkaz"/>
            <w:sz w:val="22"/>
            <w:szCs w:val="22"/>
          </w:rPr>
          <w:t>kosour@zoopraha.cz</w:t>
        </w:r>
      </w:hyperlink>
    </w:p>
    <w:p w14:paraId="61CF4FD1" w14:textId="5E3FD7DA" w:rsidR="009B0372" w:rsidRPr="007C7D5B" w:rsidRDefault="009B0372" w:rsidP="00F90710">
      <w:pPr>
        <w:pStyle w:val="Odstavecseseznamem"/>
        <w:numPr>
          <w:ilvl w:val="0"/>
          <w:numId w:val="2"/>
        </w:numPr>
        <w:spacing w:line="240" w:lineRule="auto"/>
        <w:jc w:val="both"/>
        <w:rPr>
          <w:sz w:val="22"/>
          <w:szCs w:val="22"/>
        </w:rPr>
      </w:pPr>
      <w:r w:rsidRPr="007C7D5B">
        <w:rPr>
          <w:sz w:val="22"/>
          <w:szCs w:val="22"/>
        </w:rPr>
        <w:t xml:space="preserve">Kontakty na </w:t>
      </w:r>
      <w:r w:rsidR="00003186">
        <w:rPr>
          <w:sz w:val="22"/>
          <w:szCs w:val="22"/>
        </w:rPr>
        <w:t>poskytovatel</w:t>
      </w:r>
      <w:r w:rsidR="009E2490">
        <w:rPr>
          <w:sz w:val="22"/>
          <w:szCs w:val="22"/>
        </w:rPr>
        <w:t>e – dispečink</w:t>
      </w:r>
      <w:r w:rsidR="009E2490" w:rsidRPr="001A5D4F">
        <w:rPr>
          <w:sz w:val="22"/>
          <w:szCs w:val="22"/>
          <w:highlight w:val="yellow"/>
        </w:rPr>
        <w:t>:</w:t>
      </w:r>
      <w:r w:rsidR="0077783E" w:rsidRPr="001A5D4F">
        <w:rPr>
          <w:sz w:val="22"/>
          <w:szCs w:val="22"/>
          <w:highlight w:val="yellow"/>
        </w:rPr>
        <w:t xml:space="preserve"> </w:t>
      </w:r>
      <w:r w:rsidR="00EA0B65" w:rsidRPr="001A5D4F">
        <w:rPr>
          <w:sz w:val="22"/>
          <w:szCs w:val="22"/>
          <w:highlight w:val="yellow"/>
        </w:rPr>
        <w:t xml:space="preserve">doplní </w:t>
      </w:r>
      <w:r w:rsidR="001A5D4F" w:rsidRPr="001A5D4F">
        <w:rPr>
          <w:sz w:val="22"/>
          <w:szCs w:val="22"/>
          <w:highlight w:val="yellow"/>
        </w:rPr>
        <w:t>poskytovatel</w:t>
      </w:r>
    </w:p>
    <w:p w14:paraId="6935FB16" w14:textId="77777777" w:rsidR="009B0372" w:rsidRDefault="009B0372" w:rsidP="00DD30A6">
      <w:pPr>
        <w:spacing w:line="240" w:lineRule="auto"/>
        <w:ind w:left="360"/>
        <w:jc w:val="center"/>
        <w:rPr>
          <w:b/>
          <w:sz w:val="24"/>
          <w:szCs w:val="24"/>
        </w:rPr>
      </w:pPr>
    </w:p>
    <w:p w14:paraId="56EE65FD" w14:textId="77777777" w:rsidR="00A85F2F" w:rsidRPr="00DD30A6" w:rsidRDefault="00A85F2F" w:rsidP="00DD30A6">
      <w:pPr>
        <w:spacing w:line="240" w:lineRule="auto"/>
        <w:ind w:left="360"/>
        <w:jc w:val="center"/>
        <w:rPr>
          <w:b/>
          <w:sz w:val="24"/>
          <w:szCs w:val="24"/>
        </w:rPr>
      </w:pPr>
      <w:r w:rsidRPr="00DD30A6">
        <w:rPr>
          <w:b/>
          <w:sz w:val="24"/>
          <w:szCs w:val="24"/>
        </w:rPr>
        <w:t>Článek III</w:t>
      </w:r>
    </w:p>
    <w:p w14:paraId="12CB8370" w14:textId="77777777" w:rsidR="00A85F2F" w:rsidRPr="003F30A8" w:rsidRDefault="00A85F2F" w:rsidP="003F30A8">
      <w:pPr>
        <w:spacing w:line="240" w:lineRule="auto"/>
        <w:jc w:val="center"/>
        <w:rPr>
          <w:b/>
          <w:sz w:val="24"/>
          <w:szCs w:val="24"/>
        </w:rPr>
      </w:pPr>
      <w:r w:rsidRPr="007C7D5B">
        <w:rPr>
          <w:b/>
          <w:sz w:val="24"/>
          <w:szCs w:val="24"/>
        </w:rPr>
        <w:t>Výše úhrady za přepravu</w:t>
      </w:r>
    </w:p>
    <w:p w14:paraId="247E2213" w14:textId="77777777" w:rsidR="00A85F2F" w:rsidRPr="003F30A8" w:rsidRDefault="00A85F2F" w:rsidP="00A85F2F">
      <w:pPr>
        <w:pStyle w:val="Odstavecseseznamem"/>
        <w:numPr>
          <w:ilvl w:val="0"/>
          <w:numId w:val="3"/>
        </w:numPr>
        <w:spacing w:line="240" w:lineRule="auto"/>
        <w:rPr>
          <w:b/>
          <w:sz w:val="22"/>
          <w:szCs w:val="22"/>
        </w:rPr>
      </w:pPr>
      <w:r w:rsidRPr="003F30A8">
        <w:rPr>
          <w:b/>
          <w:sz w:val="22"/>
          <w:szCs w:val="22"/>
        </w:rPr>
        <w:t>Smluvní částka</w:t>
      </w:r>
    </w:p>
    <w:p w14:paraId="15EE0A32" w14:textId="0982FCE5" w:rsidR="00176554" w:rsidRDefault="00A85F2F" w:rsidP="00F90710">
      <w:pPr>
        <w:pStyle w:val="Odstavecseseznamem"/>
        <w:numPr>
          <w:ilvl w:val="0"/>
          <w:numId w:val="4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Smluvní strany se dohodly na paušální ceně (částce) </w:t>
      </w:r>
      <w:r w:rsidR="00A1591B">
        <w:rPr>
          <w:sz w:val="22"/>
          <w:szCs w:val="22"/>
        </w:rPr>
        <w:t xml:space="preserve">za zajištění přepravy autobusů </w:t>
      </w:r>
      <w:r>
        <w:rPr>
          <w:sz w:val="22"/>
          <w:szCs w:val="22"/>
        </w:rPr>
        <w:t>dle JŘ v </w:t>
      </w:r>
      <w:r w:rsidR="003D63FB">
        <w:rPr>
          <w:sz w:val="22"/>
          <w:szCs w:val="22"/>
        </w:rPr>
        <w:t>příloze č. 1</w:t>
      </w:r>
      <w:r w:rsidR="009E2490">
        <w:rPr>
          <w:sz w:val="22"/>
          <w:szCs w:val="22"/>
        </w:rPr>
        <w:t xml:space="preserve"> v</w:t>
      </w:r>
      <w:r w:rsidR="009D7202">
        <w:rPr>
          <w:sz w:val="22"/>
          <w:szCs w:val="22"/>
        </w:rPr>
        <w:t xml:space="preserve"> maximální </w:t>
      </w:r>
      <w:r w:rsidR="009E2490">
        <w:rPr>
          <w:sz w:val="22"/>
          <w:szCs w:val="22"/>
        </w:rPr>
        <w:t>celkové výši</w:t>
      </w:r>
      <w:r w:rsidR="001A5D4F">
        <w:rPr>
          <w:sz w:val="22"/>
          <w:szCs w:val="22"/>
        </w:rPr>
        <w:t xml:space="preserve">  </w:t>
      </w:r>
      <w:r w:rsidR="001A5D4F" w:rsidRPr="001A5D4F">
        <w:rPr>
          <w:sz w:val="22"/>
          <w:szCs w:val="22"/>
          <w:highlight w:val="yellow"/>
        </w:rPr>
        <w:t xml:space="preserve">xxxxxxxxxxxxxxxxxxx  </w:t>
      </w:r>
      <w:r w:rsidR="00EE2B86" w:rsidRPr="001A5D4F">
        <w:rPr>
          <w:b/>
          <w:sz w:val="22"/>
          <w:szCs w:val="22"/>
          <w:highlight w:val="yellow"/>
        </w:rPr>
        <w:t xml:space="preserve">doplní </w:t>
      </w:r>
      <w:r w:rsidR="001A5D4F" w:rsidRPr="001A5D4F">
        <w:rPr>
          <w:b/>
          <w:sz w:val="22"/>
          <w:szCs w:val="22"/>
          <w:highlight w:val="yellow"/>
        </w:rPr>
        <w:t>poskytovatel</w:t>
      </w:r>
      <w:r w:rsidR="00F82628">
        <w:rPr>
          <w:sz w:val="22"/>
          <w:szCs w:val="22"/>
        </w:rPr>
        <w:t xml:space="preserve"> (slovy:</w:t>
      </w:r>
      <w:r w:rsidR="001A5D4F">
        <w:rPr>
          <w:sz w:val="22"/>
          <w:szCs w:val="22"/>
        </w:rPr>
        <w:t xml:space="preserve"> </w:t>
      </w:r>
      <w:r w:rsidR="001A5D4F" w:rsidRPr="001A5D4F">
        <w:rPr>
          <w:sz w:val="22"/>
          <w:szCs w:val="22"/>
          <w:highlight w:val="yellow"/>
        </w:rPr>
        <w:t>xxxxxxxxxx</w:t>
      </w:r>
      <w:r w:rsidR="00F82628">
        <w:rPr>
          <w:sz w:val="22"/>
          <w:szCs w:val="22"/>
        </w:rPr>
        <w:t xml:space="preserve"> </w:t>
      </w:r>
      <w:r w:rsidR="00EE2B86" w:rsidRPr="001A5D4F">
        <w:rPr>
          <w:sz w:val="22"/>
          <w:szCs w:val="22"/>
          <w:highlight w:val="yellow"/>
        </w:rPr>
        <w:t xml:space="preserve">doplní </w:t>
      </w:r>
      <w:r w:rsidR="001A5D4F" w:rsidRPr="001A5D4F">
        <w:rPr>
          <w:sz w:val="22"/>
          <w:szCs w:val="22"/>
          <w:highlight w:val="yellow"/>
        </w:rPr>
        <w:t>poskytovatel</w:t>
      </w:r>
      <w:r w:rsidR="00F82628">
        <w:rPr>
          <w:sz w:val="22"/>
          <w:szCs w:val="22"/>
        </w:rPr>
        <w:t>) + 15</w:t>
      </w:r>
      <w:r w:rsidR="0077198F" w:rsidRPr="0045512C">
        <w:rPr>
          <w:sz w:val="22"/>
          <w:szCs w:val="22"/>
        </w:rPr>
        <w:t>%</w:t>
      </w:r>
      <w:r w:rsidR="0077198F">
        <w:rPr>
          <w:sz w:val="22"/>
          <w:szCs w:val="22"/>
        </w:rPr>
        <w:t xml:space="preserve"> </w:t>
      </w:r>
      <w:r w:rsidR="007C7D5B">
        <w:rPr>
          <w:sz w:val="22"/>
          <w:szCs w:val="22"/>
        </w:rPr>
        <w:t>DPH</w:t>
      </w:r>
      <w:r w:rsidR="00F90710">
        <w:rPr>
          <w:sz w:val="22"/>
          <w:szCs w:val="22"/>
        </w:rPr>
        <w:t xml:space="preserve">, a to jako cenu za zajištění provozu v rozsahu </w:t>
      </w:r>
      <w:r w:rsidR="00FA50D5" w:rsidRPr="001A5D4F">
        <w:rPr>
          <w:sz w:val="22"/>
          <w:szCs w:val="22"/>
        </w:rPr>
        <w:t>11</w:t>
      </w:r>
      <w:r w:rsidR="00F76A2B">
        <w:rPr>
          <w:sz w:val="22"/>
          <w:szCs w:val="22"/>
        </w:rPr>
        <w:t xml:space="preserve">2 </w:t>
      </w:r>
      <w:r w:rsidR="00F90710">
        <w:rPr>
          <w:sz w:val="22"/>
          <w:szCs w:val="22"/>
        </w:rPr>
        <w:t>kalendářních dnů v</w:t>
      </w:r>
      <w:r w:rsidR="0012343D" w:rsidRPr="009B0372">
        <w:rPr>
          <w:sz w:val="22"/>
          <w:szCs w:val="22"/>
        </w:rPr>
        <w:t xml:space="preserve"> období provozu od </w:t>
      </w:r>
      <w:r w:rsidR="002D1847">
        <w:rPr>
          <w:sz w:val="22"/>
          <w:szCs w:val="22"/>
        </w:rPr>
        <w:t>30</w:t>
      </w:r>
      <w:r w:rsidR="006241FF">
        <w:rPr>
          <w:sz w:val="22"/>
          <w:szCs w:val="22"/>
        </w:rPr>
        <w:t xml:space="preserve">. </w:t>
      </w:r>
      <w:r w:rsidR="002D1847">
        <w:rPr>
          <w:sz w:val="22"/>
          <w:szCs w:val="22"/>
        </w:rPr>
        <w:t>3</w:t>
      </w:r>
      <w:r w:rsidR="00FE5C3B" w:rsidRPr="009B0372">
        <w:rPr>
          <w:sz w:val="22"/>
          <w:szCs w:val="22"/>
        </w:rPr>
        <w:t>. 201</w:t>
      </w:r>
      <w:r w:rsidR="00F76A2B">
        <w:rPr>
          <w:sz w:val="22"/>
          <w:szCs w:val="22"/>
        </w:rPr>
        <w:t>9</w:t>
      </w:r>
      <w:r w:rsidR="0012343D" w:rsidRPr="009B0372">
        <w:rPr>
          <w:sz w:val="22"/>
          <w:szCs w:val="22"/>
        </w:rPr>
        <w:t xml:space="preserve"> do </w:t>
      </w:r>
      <w:r w:rsidR="00F76A2B">
        <w:rPr>
          <w:sz w:val="22"/>
          <w:szCs w:val="22"/>
        </w:rPr>
        <w:t>28</w:t>
      </w:r>
      <w:r w:rsidR="00D00AE2">
        <w:rPr>
          <w:sz w:val="22"/>
          <w:szCs w:val="22"/>
        </w:rPr>
        <w:t>. 10</w:t>
      </w:r>
      <w:r w:rsidR="00FE5C3B" w:rsidRPr="009B0372">
        <w:rPr>
          <w:sz w:val="22"/>
          <w:szCs w:val="22"/>
        </w:rPr>
        <w:t>. 201</w:t>
      </w:r>
      <w:r w:rsidR="00F76A2B">
        <w:rPr>
          <w:sz w:val="22"/>
          <w:szCs w:val="22"/>
        </w:rPr>
        <w:t>9</w:t>
      </w:r>
      <w:r w:rsidR="0012343D" w:rsidRPr="009B0372">
        <w:rPr>
          <w:sz w:val="22"/>
          <w:szCs w:val="22"/>
        </w:rPr>
        <w:t>.</w:t>
      </w:r>
      <w:r w:rsidR="00F90710">
        <w:rPr>
          <w:sz w:val="22"/>
          <w:szCs w:val="22"/>
        </w:rPr>
        <w:t xml:space="preserve"> Konkrétní dny provozu</w:t>
      </w:r>
      <w:r w:rsidR="00F76A2B">
        <w:rPr>
          <w:sz w:val="22"/>
          <w:szCs w:val="22"/>
        </w:rPr>
        <w:t xml:space="preserve"> </w:t>
      </w:r>
      <w:r w:rsidR="00F90710">
        <w:rPr>
          <w:sz w:val="22"/>
          <w:szCs w:val="22"/>
        </w:rPr>
        <w:t>v uvedeném období budou určeny objednatelem.</w:t>
      </w:r>
      <w:r w:rsidR="003F30A8" w:rsidRPr="009B0372">
        <w:rPr>
          <w:sz w:val="22"/>
          <w:szCs w:val="22"/>
        </w:rPr>
        <w:t xml:space="preserve"> </w:t>
      </w:r>
      <w:r w:rsidR="003F30A8">
        <w:rPr>
          <w:sz w:val="22"/>
          <w:szCs w:val="22"/>
        </w:rPr>
        <w:t>Výše uveden</w:t>
      </w:r>
      <w:r>
        <w:rPr>
          <w:sz w:val="22"/>
          <w:szCs w:val="22"/>
        </w:rPr>
        <w:t xml:space="preserve">á částka za zajištění přepravy je stanovena jako nejvýše přípustná a zahrnuje veškeré náklady na zajištění přepravy v požadovaném </w:t>
      </w:r>
      <w:r w:rsidR="005B3C64">
        <w:rPr>
          <w:sz w:val="22"/>
          <w:szCs w:val="22"/>
        </w:rPr>
        <w:t>roz</w:t>
      </w:r>
      <w:r>
        <w:rPr>
          <w:sz w:val="22"/>
          <w:szCs w:val="22"/>
        </w:rPr>
        <w:t>sahu. Částka může být navýšena v případě prokázání vynucené objížďky (neprůjezdnost či nesjízdnost komunikace apod.) na pravidelné trase autobusu. Pro stanovení pravidelné trasy se pro tyto účely použije</w:t>
      </w:r>
      <w:r w:rsidR="00CC2466">
        <w:rPr>
          <w:sz w:val="22"/>
          <w:szCs w:val="22"/>
        </w:rPr>
        <w:t xml:space="preserve"> stejná</w:t>
      </w:r>
      <w:r>
        <w:rPr>
          <w:sz w:val="22"/>
          <w:szCs w:val="22"/>
        </w:rPr>
        <w:t xml:space="preserve"> trasa</w:t>
      </w:r>
      <w:r w:rsidR="00CC2466">
        <w:rPr>
          <w:sz w:val="22"/>
          <w:szCs w:val="22"/>
        </w:rPr>
        <w:t>, která je používána stálou pravidelnou</w:t>
      </w:r>
      <w:r>
        <w:rPr>
          <w:sz w:val="22"/>
          <w:szCs w:val="22"/>
        </w:rPr>
        <w:t xml:space="preserve"> lin</w:t>
      </w:r>
      <w:r w:rsidR="00CC2466">
        <w:rPr>
          <w:sz w:val="22"/>
          <w:szCs w:val="22"/>
        </w:rPr>
        <w:t>kou</w:t>
      </w:r>
      <w:r>
        <w:rPr>
          <w:sz w:val="22"/>
          <w:szCs w:val="22"/>
        </w:rPr>
        <w:t xml:space="preserve"> </w:t>
      </w:r>
      <w:r w:rsidR="00CC2466">
        <w:rPr>
          <w:sz w:val="22"/>
          <w:szCs w:val="22"/>
        </w:rPr>
        <w:t xml:space="preserve">MHD </w:t>
      </w:r>
      <w:r>
        <w:rPr>
          <w:sz w:val="22"/>
          <w:szCs w:val="22"/>
        </w:rPr>
        <w:t>Prah</w:t>
      </w:r>
      <w:r w:rsidR="00CC2466">
        <w:rPr>
          <w:sz w:val="22"/>
          <w:szCs w:val="22"/>
        </w:rPr>
        <w:t>a</w:t>
      </w:r>
      <w:r>
        <w:rPr>
          <w:sz w:val="22"/>
          <w:szCs w:val="22"/>
        </w:rPr>
        <w:t>. Jako průkazné se ve věci prokázání vynucené objížďky považuje výpověď řidiče potvrzená informací z orgánů veřejné moci (dopravní úřad, úřad městské části, Městská policie, Policie ČR apod.) anebo informací z dispečinku DP hl.</w:t>
      </w:r>
      <w:r w:rsidR="005B3C6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m. Prahy, a.s. Informace k prokázání vynucené objížďky je povinen zajistit </w:t>
      </w:r>
      <w:r w:rsidR="00003186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. </w:t>
      </w:r>
    </w:p>
    <w:p w14:paraId="6809EB17" w14:textId="77777777" w:rsidR="007C7D5B" w:rsidRDefault="007C7D5B" w:rsidP="00F90710">
      <w:pPr>
        <w:pStyle w:val="Odstavecseseznamem"/>
        <w:spacing w:line="240" w:lineRule="auto"/>
        <w:jc w:val="both"/>
        <w:rPr>
          <w:sz w:val="22"/>
          <w:szCs w:val="22"/>
        </w:rPr>
      </w:pPr>
    </w:p>
    <w:p w14:paraId="5F8CC3C5" w14:textId="77777777" w:rsidR="00611579" w:rsidRDefault="00611579" w:rsidP="00F90710">
      <w:pPr>
        <w:pStyle w:val="Odstavecseseznamem"/>
        <w:spacing w:line="240" w:lineRule="auto"/>
        <w:jc w:val="both"/>
        <w:rPr>
          <w:sz w:val="22"/>
          <w:szCs w:val="22"/>
        </w:rPr>
      </w:pPr>
    </w:p>
    <w:p w14:paraId="02FA4B27" w14:textId="77777777" w:rsidR="009D7202" w:rsidRDefault="009D7202" w:rsidP="00F90710">
      <w:pPr>
        <w:pStyle w:val="Odstavecseseznamem"/>
        <w:spacing w:line="240" w:lineRule="auto"/>
        <w:jc w:val="both"/>
        <w:rPr>
          <w:sz w:val="22"/>
          <w:szCs w:val="22"/>
        </w:rPr>
      </w:pPr>
    </w:p>
    <w:p w14:paraId="5721B7D6" w14:textId="77777777" w:rsidR="009D7202" w:rsidRDefault="009D7202" w:rsidP="00F90710">
      <w:pPr>
        <w:pStyle w:val="Odstavecseseznamem"/>
        <w:spacing w:line="240" w:lineRule="auto"/>
        <w:jc w:val="both"/>
        <w:rPr>
          <w:sz w:val="22"/>
          <w:szCs w:val="22"/>
        </w:rPr>
      </w:pPr>
    </w:p>
    <w:p w14:paraId="363F446B" w14:textId="77777777" w:rsidR="00A85F2F" w:rsidRPr="003F30A8" w:rsidRDefault="005148BC" w:rsidP="00F90710">
      <w:pPr>
        <w:pStyle w:val="Odstavecseseznamem"/>
        <w:numPr>
          <w:ilvl w:val="0"/>
          <w:numId w:val="3"/>
        </w:numPr>
        <w:spacing w:line="240" w:lineRule="auto"/>
        <w:jc w:val="both"/>
        <w:rPr>
          <w:b/>
          <w:sz w:val="22"/>
          <w:szCs w:val="22"/>
        </w:rPr>
      </w:pPr>
      <w:r w:rsidRPr="003F30A8">
        <w:rPr>
          <w:b/>
          <w:sz w:val="22"/>
          <w:szCs w:val="22"/>
        </w:rPr>
        <w:lastRenderedPageBreak/>
        <w:t>Termíny a z</w:t>
      </w:r>
      <w:r w:rsidR="005B3C64" w:rsidRPr="003F30A8">
        <w:rPr>
          <w:b/>
          <w:sz w:val="22"/>
          <w:szCs w:val="22"/>
        </w:rPr>
        <w:t>p</w:t>
      </w:r>
      <w:r w:rsidRPr="003F30A8">
        <w:rPr>
          <w:b/>
          <w:sz w:val="22"/>
          <w:szCs w:val="22"/>
        </w:rPr>
        <w:t>ůsob platby za zajištění přepravy</w:t>
      </w:r>
    </w:p>
    <w:p w14:paraId="34308D45" w14:textId="4C0F43EC" w:rsidR="005148BC" w:rsidRDefault="009562A1" w:rsidP="00F90710">
      <w:pPr>
        <w:pStyle w:val="Odstavecseseznamem"/>
        <w:numPr>
          <w:ilvl w:val="0"/>
          <w:numId w:val="5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 z</w:t>
      </w:r>
      <w:r w:rsidR="005148BC">
        <w:rPr>
          <w:sz w:val="22"/>
          <w:szCs w:val="22"/>
        </w:rPr>
        <w:t xml:space="preserve">ajištění přepravy se objednatel zavazuje uhradit na níže uvedený účet </w:t>
      </w:r>
      <w:r w:rsidR="00003186">
        <w:rPr>
          <w:sz w:val="22"/>
          <w:szCs w:val="22"/>
        </w:rPr>
        <w:t>poskytovatel</w:t>
      </w:r>
      <w:r w:rsidR="005148BC">
        <w:rPr>
          <w:sz w:val="22"/>
          <w:szCs w:val="22"/>
        </w:rPr>
        <w:t xml:space="preserve">e částku, uvedenou v čl. III A) 1. Této </w:t>
      </w:r>
      <w:r w:rsidR="003F30A8">
        <w:rPr>
          <w:sz w:val="22"/>
          <w:szCs w:val="22"/>
        </w:rPr>
        <w:t>smlouvy. Úhradou</w:t>
      </w:r>
      <w:r w:rsidR="005148BC">
        <w:rPr>
          <w:sz w:val="22"/>
          <w:szCs w:val="22"/>
        </w:rPr>
        <w:t xml:space="preserve"> se </w:t>
      </w:r>
      <w:r w:rsidR="001011D5">
        <w:rPr>
          <w:sz w:val="22"/>
          <w:szCs w:val="22"/>
        </w:rPr>
        <w:t>rozumí připsání</w:t>
      </w:r>
      <w:r w:rsidR="005148BC">
        <w:rPr>
          <w:sz w:val="22"/>
          <w:szCs w:val="22"/>
        </w:rPr>
        <w:t xml:space="preserve"> peněz na účet </w:t>
      </w:r>
      <w:r w:rsidR="00003186">
        <w:rPr>
          <w:sz w:val="22"/>
          <w:szCs w:val="22"/>
        </w:rPr>
        <w:t>poskytovatel</w:t>
      </w:r>
      <w:r w:rsidR="005148BC">
        <w:rPr>
          <w:sz w:val="22"/>
          <w:szCs w:val="22"/>
        </w:rPr>
        <w:t>e, uvedený v čl. III B) 2. Této smlouvy.</w:t>
      </w:r>
    </w:p>
    <w:p w14:paraId="45A86616" w14:textId="77777777" w:rsidR="005148BC" w:rsidRDefault="005148BC" w:rsidP="00F90710">
      <w:pPr>
        <w:pStyle w:val="Odstavecseseznamem"/>
        <w:numPr>
          <w:ilvl w:val="0"/>
          <w:numId w:val="5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Částka za zajištění přepravy je splatná bankovním převodem na účet </w:t>
      </w:r>
      <w:r w:rsidR="00003186">
        <w:rPr>
          <w:sz w:val="22"/>
          <w:szCs w:val="22"/>
        </w:rPr>
        <w:t>poskytovatel</w:t>
      </w:r>
      <w:r>
        <w:rPr>
          <w:sz w:val="22"/>
          <w:szCs w:val="22"/>
        </w:rPr>
        <w:t>e</w:t>
      </w:r>
      <w:r w:rsidR="00494CB3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jež </w:t>
      </w:r>
      <w:r w:rsidR="00494CB3">
        <w:rPr>
          <w:sz w:val="22"/>
          <w:szCs w:val="22"/>
        </w:rPr>
        <w:t>je uveden</w:t>
      </w:r>
      <w:r>
        <w:rPr>
          <w:sz w:val="22"/>
          <w:szCs w:val="22"/>
        </w:rPr>
        <w:t xml:space="preserve"> v záhlaví této smlouvy.</w:t>
      </w:r>
    </w:p>
    <w:p w14:paraId="6861218C" w14:textId="77777777" w:rsidR="005148BC" w:rsidRDefault="00D102BC" w:rsidP="00F90710">
      <w:pPr>
        <w:pStyle w:val="Odstavecseseznamem"/>
        <w:numPr>
          <w:ilvl w:val="0"/>
          <w:numId w:val="5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Průběžná fakturace </w:t>
      </w:r>
      <w:r w:rsidR="00003186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em bude probíhat jedenkrát měsíčně, </w:t>
      </w:r>
      <w:r w:rsidR="00813818">
        <w:rPr>
          <w:sz w:val="22"/>
          <w:szCs w:val="22"/>
        </w:rPr>
        <w:t>n</w:t>
      </w:r>
      <w:r>
        <w:rPr>
          <w:sz w:val="22"/>
          <w:szCs w:val="22"/>
        </w:rPr>
        <w:t>a základě daňového dokladu – faktury, vystavené v souladu se zák. č. 235/2004</w:t>
      </w:r>
      <w:r w:rsidR="001B2E19">
        <w:rPr>
          <w:sz w:val="22"/>
          <w:szCs w:val="22"/>
        </w:rPr>
        <w:t xml:space="preserve"> Sb.</w:t>
      </w:r>
      <w:r>
        <w:rPr>
          <w:sz w:val="22"/>
          <w:szCs w:val="22"/>
        </w:rPr>
        <w:t xml:space="preserve"> o dani z přidané hodnoty. Splatnost faktury se stanovuje na 21 dní ode dne doručení faktury na adresu objednatele. V případě předčasného ukončení plnění předmětu smlouvy budou vyúčtovány veškeré odvedené přepravní výkony až do chvíle ukončení plnění předmětu této smlouvy – v odpovídajícím rozměru.</w:t>
      </w:r>
      <w:r w:rsidR="005D1646">
        <w:rPr>
          <w:sz w:val="22"/>
          <w:szCs w:val="22"/>
        </w:rPr>
        <w:t xml:space="preserve"> DUZP je poslední den příslušného měsíce.</w:t>
      </w:r>
    </w:p>
    <w:p w14:paraId="7150E39B" w14:textId="77777777" w:rsidR="00D102BC" w:rsidRDefault="008F564D" w:rsidP="00F90710">
      <w:pPr>
        <w:pStyle w:val="Odstavecseseznamem"/>
        <w:numPr>
          <w:ilvl w:val="0"/>
          <w:numId w:val="5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Přílohou daňových</w:t>
      </w:r>
      <w:r w:rsidR="00D102BC">
        <w:rPr>
          <w:sz w:val="22"/>
          <w:szCs w:val="22"/>
        </w:rPr>
        <w:t xml:space="preserve"> dokladů bude vždy výkaz s podrobným rozpisem </w:t>
      </w:r>
      <w:r w:rsidR="008E45A7">
        <w:rPr>
          <w:sz w:val="22"/>
          <w:szCs w:val="22"/>
        </w:rPr>
        <w:t>uskutečněných jízd.</w:t>
      </w:r>
    </w:p>
    <w:p w14:paraId="473892CA" w14:textId="77777777" w:rsidR="008E45A7" w:rsidRDefault="001011D5" w:rsidP="00F90710">
      <w:pPr>
        <w:pStyle w:val="Odstavecseseznamem"/>
        <w:numPr>
          <w:ilvl w:val="0"/>
          <w:numId w:val="5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Objednatel je</w:t>
      </w:r>
      <w:r w:rsidR="008E45A7">
        <w:rPr>
          <w:sz w:val="22"/>
          <w:szCs w:val="22"/>
        </w:rPr>
        <w:t xml:space="preserve"> oprávněn vrátit a nezaplatit fakturu, která nesplňuje náležitosti daňového dokladu dle zák. 235/2004 Sb. v platném znění. Nastane-li takový případ, je </w:t>
      </w:r>
      <w:r w:rsidR="00003186">
        <w:rPr>
          <w:sz w:val="22"/>
          <w:szCs w:val="22"/>
        </w:rPr>
        <w:t>poskytovatel</w:t>
      </w:r>
      <w:r w:rsidR="008E45A7">
        <w:rPr>
          <w:sz w:val="22"/>
          <w:szCs w:val="22"/>
        </w:rPr>
        <w:t xml:space="preserve"> povinen vystavit náhradní fakturu splňující náležitosti dle uvedeného zákona. Ohledně splatnosti faktury se použije čl. III B) 3. </w:t>
      </w:r>
      <w:r>
        <w:rPr>
          <w:sz w:val="22"/>
          <w:szCs w:val="22"/>
        </w:rPr>
        <w:t>obdobně.</w:t>
      </w:r>
    </w:p>
    <w:p w14:paraId="6064355C" w14:textId="77777777" w:rsidR="008E45A7" w:rsidRDefault="008E45A7" w:rsidP="00F90710">
      <w:pPr>
        <w:pStyle w:val="Odstavecseseznamem"/>
        <w:numPr>
          <w:ilvl w:val="0"/>
          <w:numId w:val="5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Adresami pro vzájemnou písemnou komunikaci smluvní strany určují adresy, uvedené v záhlaví této smlouvy.</w:t>
      </w:r>
    </w:p>
    <w:p w14:paraId="7F5FEC6D" w14:textId="77777777" w:rsidR="008E45A7" w:rsidRDefault="008E45A7" w:rsidP="00F90710">
      <w:pPr>
        <w:pStyle w:val="Odstavecseseznamem"/>
        <w:numPr>
          <w:ilvl w:val="0"/>
          <w:numId w:val="5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Pro elektronickou komunikaci objednatel určuje následující adr</w:t>
      </w:r>
      <w:r w:rsidR="005B3C64">
        <w:rPr>
          <w:sz w:val="22"/>
          <w:szCs w:val="22"/>
        </w:rPr>
        <w:t>e</w:t>
      </w:r>
      <w:r>
        <w:rPr>
          <w:sz w:val="22"/>
          <w:szCs w:val="22"/>
        </w:rPr>
        <w:t>su</w:t>
      </w:r>
      <w:r w:rsidRPr="00FE5C3B">
        <w:rPr>
          <w:sz w:val="22"/>
          <w:szCs w:val="22"/>
        </w:rPr>
        <w:t xml:space="preserve">: </w:t>
      </w:r>
      <w:hyperlink r:id="rId9" w:history="1">
        <w:r w:rsidR="00FE5C3B" w:rsidRPr="00FE5C3B">
          <w:rPr>
            <w:rStyle w:val="Hypertextovodkaz"/>
            <w:color w:val="auto"/>
            <w:sz w:val="22"/>
            <w:szCs w:val="22"/>
            <w:u w:val="none"/>
          </w:rPr>
          <w:t>kosour@zoopraha.cz</w:t>
        </w:r>
      </w:hyperlink>
    </w:p>
    <w:p w14:paraId="1DFE01EB" w14:textId="77777777" w:rsidR="008E45A7" w:rsidRDefault="008E45A7" w:rsidP="008E45A7">
      <w:pPr>
        <w:spacing w:line="240" w:lineRule="auto"/>
        <w:rPr>
          <w:sz w:val="22"/>
          <w:szCs w:val="22"/>
        </w:rPr>
      </w:pPr>
    </w:p>
    <w:p w14:paraId="349C52A3" w14:textId="77777777" w:rsidR="008E45A7" w:rsidRPr="003F30A8" w:rsidRDefault="008E45A7" w:rsidP="003F30A8">
      <w:pPr>
        <w:spacing w:line="240" w:lineRule="auto"/>
        <w:jc w:val="center"/>
        <w:rPr>
          <w:b/>
          <w:sz w:val="24"/>
          <w:szCs w:val="24"/>
        </w:rPr>
      </w:pPr>
      <w:r w:rsidRPr="003F30A8">
        <w:rPr>
          <w:b/>
          <w:sz w:val="24"/>
          <w:szCs w:val="24"/>
        </w:rPr>
        <w:t>Článek IV</w:t>
      </w:r>
    </w:p>
    <w:p w14:paraId="6C1B0EE1" w14:textId="77777777" w:rsidR="008E45A7" w:rsidRPr="003F30A8" w:rsidRDefault="008E45A7" w:rsidP="003F30A8">
      <w:pPr>
        <w:spacing w:line="240" w:lineRule="auto"/>
        <w:jc w:val="center"/>
        <w:rPr>
          <w:b/>
          <w:sz w:val="24"/>
          <w:szCs w:val="24"/>
        </w:rPr>
      </w:pPr>
      <w:r w:rsidRPr="003F30A8">
        <w:rPr>
          <w:b/>
          <w:sz w:val="24"/>
          <w:szCs w:val="24"/>
        </w:rPr>
        <w:t>Práva a povinnosti smluvních stran</w:t>
      </w:r>
    </w:p>
    <w:p w14:paraId="6516BB82" w14:textId="77777777" w:rsidR="008E45A7" w:rsidRPr="003F30A8" w:rsidRDefault="008E45A7" w:rsidP="00F90710">
      <w:pPr>
        <w:pStyle w:val="Odstavecseseznamem"/>
        <w:numPr>
          <w:ilvl w:val="0"/>
          <w:numId w:val="6"/>
        </w:numPr>
        <w:spacing w:line="240" w:lineRule="auto"/>
        <w:jc w:val="both"/>
        <w:rPr>
          <w:b/>
          <w:sz w:val="22"/>
          <w:szCs w:val="22"/>
        </w:rPr>
      </w:pPr>
      <w:r w:rsidRPr="003F30A8">
        <w:rPr>
          <w:b/>
          <w:sz w:val="22"/>
          <w:szCs w:val="22"/>
        </w:rPr>
        <w:t xml:space="preserve">Práva a povinnosti </w:t>
      </w:r>
      <w:r w:rsidR="00003186">
        <w:rPr>
          <w:b/>
          <w:sz w:val="22"/>
          <w:szCs w:val="22"/>
        </w:rPr>
        <w:t>poskytovatel</w:t>
      </w:r>
      <w:r w:rsidRPr="003F30A8">
        <w:rPr>
          <w:b/>
          <w:sz w:val="22"/>
          <w:szCs w:val="22"/>
        </w:rPr>
        <w:t>e</w:t>
      </w:r>
    </w:p>
    <w:p w14:paraId="3424481D" w14:textId="77777777" w:rsidR="008E45A7" w:rsidRDefault="008E45A7" w:rsidP="00F90710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Povinnost zajistit přepravu autobusem v časech a na místa dle JŘ, uvedeného v</w:t>
      </w:r>
      <w:r w:rsidR="003D63FB">
        <w:rPr>
          <w:sz w:val="22"/>
          <w:szCs w:val="22"/>
        </w:rPr>
        <w:t> </w:t>
      </w:r>
      <w:r>
        <w:rPr>
          <w:sz w:val="22"/>
          <w:szCs w:val="22"/>
        </w:rPr>
        <w:t>příloze</w:t>
      </w:r>
      <w:r w:rsidR="003D63FB">
        <w:rPr>
          <w:sz w:val="22"/>
          <w:szCs w:val="22"/>
        </w:rPr>
        <w:t xml:space="preserve"> č. 1</w:t>
      </w:r>
      <w:r>
        <w:rPr>
          <w:sz w:val="22"/>
          <w:szCs w:val="22"/>
        </w:rPr>
        <w:t xml:space="preserve"> této smlouvy, </w:t>
      </w:r>
      <w:r w:rsidR="0045512C">
        <w:rPr>
          <w:sz w:val="22"/>
          <w:szCs w:val="22"/>
        </w:rPr>
        <w:t xml:space="preserve">ve dnech určených objednatelem, a </w:t>
      </w:r>
      <w:r>
        <w:rPr>
          <w:sz w:val="22"/>
          <w:szCs w:val="22"/>
        </w:rPr>
        <w:t>v souladu se všemi závazky stanovenými touto smlouvou.</w:t>
      </w:r>
    </w:p>
    <w:p w14:paraId="6EEF4ADD" w14:textId="77777777" w:rsidR="008E45A7" w:rsidRDefault="008E45A7" w:rsidP="00F90710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Povinn</w:t>
      </w:r>
      <w:r w:rsidR="005142F6">
        <w:rPr>
          <w:sz w:val="22"/>
          <w:szCs w:val="22"/>
        </w:rPr>
        <w:t>ost zajistit přistavení autobusů</w:t>
      </w:r>
      <w:r>
        <w:rPr>
          <w:sz w:val="22"/>
          <w:szCs w:val="22"/>
        </w:rPr>
        <w:t xml:space="preserve"> v dobrém technickém stavu, způsobilém smluvenému užívání a s čistým interiérem i exteriérem (úměrně ročnímu období a klimatickým podmínkám). </w:t>
      </w:r>
      <w:r w:rsidR="00003186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je povinen zajistit umytí vozů vždy před víkendem či státním svátkem a denně v době provozu vnitřní úklid. </w:t>
      </w:r>
    </w:p>
    <w:p w14:paraId="6D17E151" w14:textId="77777777" w:rsidR="00BA2A38" w:rsidRDefault="00BA2A38" w:rsidP="00F90710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Povinnost být </w:t>
      </w:r>
      <w:r w:rsidRPr="00BA2A38">
        <w:rPr>
          <w:sz w:val="22"/>
          <w:szCs w:val="22"/>
        </w:rPr>
        <w:t>pojištěn na odpovědnost za škodu či újmu způsobenou třetí osobě na částku minimálně 10 mil. Kč.</w:t>
      </w:r>
    </w:p>
    <w:p w14:paraId="482BC2F5" w14:textId="77777777" w:rsidR="008E45A7" w:rsidRDefault="008E45A7" w:rsidP="00F90710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Povinnost neprodleně a na vlastní náklady zajistit v případě nepojízdného autobusu náhradní vozidlo s řidičem – typově </w:t>
      </w:r>
      <w:r w:rsidR="005B3C64">
        <w:rPr>
          <w:sz w:val="22"/>
          <w:szCs w:val="22"/>
        </w:rPr>
        <w:t>stejné a min. pro stejný</w:t>
      </w:r>
      <w:r>
        <w:rPr>
          <w:sz w:val="22"/>
          <w:szCs w:val="22"/>
        </w:rPr>
        <w:t xml:space="preserve"> počet osob, jakým disponuje základní vozidlo.</w:t>
      </w:r>
    </w:p>
    <w:p w14:paraId="51E30573" w14:textId="77777777" w:rsidR="008E45A7" w:rsidRDefault="008E45A7" w:rsidP="00F90710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Povinnost v případě vzniku jakékoli mimořádné události, mající vliv na plnění smlouvy, informovat neprodleně pracovníka objednatele, oprávněného ke vzájemné komunikaci.</w:t>
      </w:r>
    </w:p>
    <w:p w14:paraId="0D54DB75" w14:textId="77777777" w:rsidR="00BD4042" w:rsidRDefault="00BD4042" w:rsidP="00F90710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Právo na nezaviněné zpoždění bez postihu oproti časům, uvedeným v JŘ, z důvodu např. nečekaně silného provozu, špatného stavu či neprůjezdnosti komunikace, nečekaných zdravotních komplikací řidiče a podobných komplikací, vykazujících znaky nouze. </w:t>
      </w:r>
      <w:r w:rsidR="00003186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je však povinen prokázat, (viz. čl.</w:t>
      </w:r>
      <w:r w:rsidR="005B3C64">
        <w:rPr>
          <w:sz w:val="22"/>
          <w:szCs w:val="22"/>
        </w:rPr>
        <w:t xml:space="preserve"> </w:t>
      </w:r>
      <w:r>
        <w:rPr>
          <w:sz w:val="22"/>
          <w:szCs w:val="22"/>
        </w:rPr>
        <w:t>III A odst.</w:t>
      </w:r>
      <w:r w:rsidR="005B3C6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 „prokázání nezaviněné objížďky“, potvrzení lékaře) že ani při náležité péči nemohl zpoždění zabránit. Pokud </w:t>
      </w:r>
      <w:r w:rsidR="00003186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nezavinění zpoždění neprokáže nebo pokud objednatele neinformuje ve stanovené lhůtě o mimořádné události, má se za to, že se jednalo o zaviněné zpoždění.</w:t>
      </w:r>
    </w:p>
    <w:p w14:paraId="0B73C058" w14:textId="77777777" w:rsidR="00BD4042" w:rsidRDefault="00BD4042" w:rsidP="00F90710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Právo na zpoždění bez postihu oproti časům, uvedeným v JŘ, max. do 2 minut na odjezdu z konečné zastávky.</w:t>
      </w:r>
    </w:p>
    <w:p w14:paraId="72A6A338" w14:textId="77777777" w:rsidR="00BD4042" w:rsidRDefault="00BD4042" w:rsidP="00F90710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Právo dočasně pozastavit zajišťování přepravy bez náhrady, je-li objednatel v prodlení s úhradou platby dle čl.</w:t>
      </w:r>
      <w:r w:rsidR="005B3C6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III B) déle než 14 dnů (ne však dříve, než uplyne lhůta 5 pracovních dnů dle následující věty). O úmyslu pozastavit zajišťování přepravy je </w:t>
      </w:r>
      <w:r w:rsidR="00003186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povinen objednatele předem informovat, nejlépe telefonicky, vždy však písemně, nejpozději 5 pracovních dnů před zamýšleným pozastavením zajišťování dopravy.</w:t>
      </w:r>
    </w:p>
    <w:p w14:paraId="7DD07E78" w14:textId="77777777" w:rsidR="00BD4042" w:rsidRDefault="00003186" w:rsidP="00F90710">
      <w:pPr>
        <w:pStyle w:val="Odstavecseseznamem"/>
        <w:numPr>
          <w:ilvl w:val="0"/>
          <w:numId w:val="7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F009DC">
        <w:rPr>
          <w:sz w:val="22"/>
          <w:szCs w:val="22"/>
        </w:rPr>
        <w:t xml:space="preserve"> se zavazuje k mlčenlivosti o všech skutečnostech, o kterých se dozví od objednatele v souvislosti s plněním smlouvy, a to po celou dobu plnění smlouvy i po skončení její platnosti.</w:t>
      </w:r>
    </w:p>
    <w:p w14:paraId="4290CDC9" w14:textId="77777777" w:rsidR="00F009DC" w:rsidRPr="001E5CF8" w:rsidRDefault="00F009DC" w:rsidP="00F90710">
      <w:pPr>
        <w:pStyle w:val="Odstavecseseznamem"/>
        <w:numPr>
          <w:ilvl w:val="0"/>
          <w:numId w:val="6"/>
        </w:numPr>
        <w:spacing w:line="240" w:lineRule="auto"/>
        <w:jc w:val="both"/>
        <w:rPr>
          <w:b/>
          <w:sz w:val="22"/>
          <w:szCs w:val="22"/>
        </w:rPr>
      </w:pPr>
      <w:r w:rsidRPr="001E5CF8">
        <w:rPr>
          <w:b/>
          <w:sz w:val="22"/>
          <w:szCs w:val="22"/>
        </w:rPr>
        <w:t>Práva a povinnosti objednatele</w:t>
      </w:r>
    </w:p>
    <w:p w14:paraId="48336C2A" w14:textId="77777777" w:rsidR="00F009DC" w:rsidRDefault="00F009DC" w:rsidP="00F90710">
      <w:pPr>
        <w:pStyle w:val="Odstavecseseznamem"/>
        <w:numPr>
          <w:ilvl w:val="0"/>
          <w:numId w:val="8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Povinnost platit řádně a v dohodnutých termínech částky, uvedené v čl. III A), resp. III B) této smlouvy.</w:t>
      </w:r>
    </w:p>
    <w:p w14:paraId="77C9606B" w14:textId="10DB7280" w:rsidR="00F009DC" w:rsidRDefault="00A1591B" w:rsidP="00F90710">
      <w:pPr>
        <w:pStyle w:val="Odstavecseseznamem"/>
        <w:numPr>
          <w:ilvl w:val="0"/>
          <w:numId w:val="8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Povinnost v  případě</w:t>
      </w:r>
      <w:r w:rsidR="00F009DC">
        <w:rPr>
          <w:sz w:val="22"/>
          <w:szCs w:val="22"/>
        </w:rPr>
        <w:t xml:space="preserve"> vzniku mimořádné události, vztahující se k přepravě, informovat neprodleně </w:t>
      </w:r>
      <w:r w:rsidR="00003186">
        <w:rPr>
          <w:sz w:val="22"/>
          <w:szCs w:val="22"/>
        </w:rPr>
        <w:t>poskytovatel</w:t>
      </w:r>
      <w:r w:rsidR="00F009DC">
        <w:rPr>
          <w:sz w:val="22"/>
          <w:szCs w:val="22"/>
        </w:rPr>
        <w:t xml:space="preserve">e na </w:t>
      </w:r>
      <w:r w:rsidR="00F009DC" w:rsidRPr="00A80A0F">
        <w:rPr>
          <w:sz w:val="22"/>
          <w:szCs w:val="22"/>
        </w:rPr>
        <w:t xml:space="preserve">tel. </w:t>
      </w:r>
      <w:r w:rsidR="005B3C64" w:rsidRPr="00A80A0F">
        <w:rPr>
          <w:sz w:val="22"/>
          <w:szCs w:val="22"/>
        </w:rPr>
        <w:t>č.</w:t>
      </w:r>
      <w:r w:rsidR="00641351">
        <w:rPr>
          <w:sz w:val="22"/>
          <w:szCs w:val="22"/>
        </w:rPr>
        <w:t>:</w:t>
      </w:r>
      <w:r w:rsidR="00EA287F">
        <w:rPr>
          <w:sz w:val="22"/>
          <w:szCs w:val="22"/>
        </w:rPr>
        <w:t xml:space="preserve"> </w:t>
      </w:r>
      <w:r w:rsidR="00EA287F" w:rsidRPr="00EA287F">
        <w:rPr>
          <w:sz w:val="22"/>
          <w:szCs w:val="22"/>
          <w:highlight w:val="yellow"/>
        </w:rPr>
        <w:t>doplní poskytovatel</w:t>
      </w:r>
      <w:r w:rsidR="00EA287F">
        <w:rPr>
          <w:sz w:val="22"/>
          <w:szCs w:val="22"/>
        </w:rPr>
        <w:t xml:space="preserve">.  </w:t>
      </w:r>
      <w:r w:rsidR="00A80A0F">
        <w:rPr>
          <w:sz w:val="22"/>
          <w:szCs w:val="22"/>
        </w:rPr>
        <w:t>Z</w:t>
      </w:r>
      <w:r w:rsidR="00F009DC">
        <w:rPr>
          <w:sz w:val="22"/>
          <w:szCs w:val="22"/>
        </w:rPr>
        <w:t xml:space="preserve">a mimořádnou událost se považuje mj. </w:t>
      </w:r>
      <w:r w:rsidR="00747BCE">
        <w:rPr>
          <w:sz w:val="22"/>
          <w:szCs w:val="22"/>
        </w:rPr>
        <w:t>j</w:t>
      </w:r>
      <w:r w:rsidR="00F009DC">
        <w:rPr>
          <w:sz w:val="22"/>
          <w:szCs w:val="22"/>
        </w:rPr>
        <w:t xml:space="preserve">akákoli od cestujících obdržená reklamace služeb, poskytovaných </w:t>
      </w:r>
      <w:r w:rsidR="00003186">
        <w:rPr>
          <w:sz w:val="22"/>
          <w:szCs w:val="22"/>
        </w:rPr>
        <w:t>poskytovatel</w:t>
      </w:r>
      <w:r w:rsidR="00F009DC">
        <w:rPr>
          <w:sz w:val="22"/>
          <w:szCs w:val="22"/>
        </w:rPr>
        <w:t>em.</w:t>
      </w:r>
    </w:p>
    <w:p w14:paraId="0384EEEC" w14:textId="77777777" w:rsidR="00F009DC" w:rsidRPr="001E5CF8" w:rsidRDefault="00F009DC" w:rsidP="001E5CF8">
      <w:pPr>
        <w:spacing w:line="240" w:lineRule="auto"/>
        <w:jc w:val="center"/>
        <w:rPr>
          <w:b/>
          <w:sz w:val="24"/>
          <w:szCs w:val="24"/>
        </w:rPr>
      </w:pPr>
      <w:r w:rsidRPr="001E5CF8">
        <w:rPr>
          <w:b/>
          <w:sz w:val="24"/>
          <w:szCs w:val="24"/>
        </w:rPr>
        <w:t>Článek V</w:t>
      </w:r>
    </w:p>
    <w:p w14:paraId="1DCE8590" w14:textId="77777777" w:rsidR="00F009DC" w:rsidRPr="001E5CF8" w:rsidRDefault="00F009DC" w:rsidP="001E5CF8">
      <w:pPr>
        <w:spacing w:line="240" w:lineRule="auto"/>
        <w:jc w:val="center"/>
        <w:rPr>
          <w:b/>
          <w:sz w:val="24"/>
          <w:szCs w:val="24"/>
        </w:rPr>
      </w:pPr>
      <w:r w:rsidRPr="001E5CF8">
        <w:rPr>
          <w:b/>
          <w:sz w:val="24"/>
          <w:szCs w:val="24"/>
        </w:rPr>
        <w:t>Další závazky</w:t>
      </w:r>
    </w:p>
    <w:p w14:paraId="16E6B723" w14:textId="77777777" w:rsidR="00F009DC" w:rsidRDefault="00003186" w:rsidP="00F90710">
      <w:pPr>
        <w:pStyle w:val="Odstavecseseznamem"/>
        <w:numPr>
          <w:ilvl w:val="0"/>
          <w:numId w:val="9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F009DC">
        <w:rPr>
          <w:sz w:val="22"/>
          <w:szCs w:val="22"/>
        </w:rPr>
        <w:t xml:space="preserve"> se zavazuje umožnit objednateli designov</w:t>
      </w:r>
      <w:r w:rsidR="005439BE">
        <w:rPr>
          <w:sz w:val="22"/>
          <w:szCs w:val="22"/>
        </w:rPr>
        <w:t>é</w:t>
      </w:r>
      <w:r w:rsidR="00F009DC">
        <w:rPr>
          <w:sz w:val="22"/>
          <w:szCs w:val="22"/>
        </w:rPr>
        <w:t xml:space="preserve"> úprav</w:t>
      </w:r>
      <w:r w:rsidR="005439BE">
        <w:rPr>
          <w:sz w:val="22"/>
          <w:szCs w:val="22"/>
        </w:rPr>
        <w:t>y</w:t>
      </w:r>
      <w:r w:rsidR="00F009DC">
        <w:rPr>
          <w:sz w:val="22"/>
          <w:szCs w:val="22"/>
        </w:rPr>
        <w:t xml:space="preserve"> polepem na 100% plochy autobusů, s výjimkou ploch, kde by to odporovalo obecně závazným dopravním předpisům. Při údržbě autobusů je </w:t>
      </w:r>
      <w:r>
        <w:rPr>
          <w:sz w:val="22"/>
          <w:szCs w:val="22"/>
        </w:rPr>
        <w:t>poskytovatel</w:t>
      </w:r>
      <w:r w:rsidR="00F009DC">
        <w:rPr>
          <w:sz w:val="22"/>
          <w:szCs w:val="22"/>
        </w:rPr>
        <w:t xml:space="preserve"> povinen dbát o nepoškození těchto úprav. Nák</w:t>
      </w:r>
      <w:r w:rsidR="005B3C64">
        <w:rPr>
          <w:sz w:val="22"/>
          <w:szCs w:val="22"/>
        </w:rPr>
        <w:t>l</w:t>
      </w:r>
      <w:r w:rsidR="00F009DC">
        <w:rPr>
          <w:sz w:val="22"/>
          <w:szCs w:val="22"/>
        </w:rPr>
        <w:t xml:space="preserve">ady spojené s provedením těchto úprav uhradí objednatel. </w:t>
      </w:r>
      <w:r w:rsidR="008E115D">
        <w:rPr>
          <w:sz w:val="22"/>
          <w:szCs w:val="22"/>
        </w:rPr>
        <w:t>Poskytovatel dále umožní objednateli využít vnitřní reklamní plochy k prezentaci Zoo Praha.</w:t>
      </w:r>
    </w:p>
    <w:p w14:paraId="2C0C7AAE" w14:textId="77777777" w:rsidR="00F009DC" w:rsidRDefault="00003186" w:rsidP="00F90710">
      <w:pPr>
        <w:pStyle w:val="Odstavecseseznamem"/>
        <w:numPr>
          <w:ilvl w:val="0"/>
          <w:numId w:val="9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F009DC">
        <w:rPr>
          <w:sz w:val="22"/>
          <w:szCs w:val="22"/>
        </w:rPr>
        <w:t xml:space="preserve"> se zavazuje pro případ poruchy autobusu přistavit autobus náhradní. Náhradní autobus nemusí být v designu Zoo Praha. Při nemožnosti opravy původního vozu do 12 dnů provede </w:t>
      </w:r>
      <w:r>
        <w:rPr>
          <w:sz w:val="22"/>
          <w:szCs w:val="22"/>
        </w:rPr>
        <w:t>poskytovatel</w:t>
      </w:r>
      <w:r w:rsidR="00F009DC">
        <w:rPr>
          <w:sz w:val="22"/>
          <w:szCs w:val="22"/>
        </w:rPr>
        <w:t xml:space="preserve"> na své náklady do 7 dnů úpravu náhradního autobusu dle odst. 1 a 2 tohoto článku smlouvy. Při náhradě autobusu musí být náhradní stejného druhu.</w:t>
      </w:r>
    </w:p>
    <w:p w14:paraId="75CB2B31" w14:textId="77777777" w:rsidR="00F009DC" w:rsidRDefault="00F009DC" w:rsidP="00F90710">
      <w:pPr>
        <w:pStyle w:val="Odstavecseseznamem"/>
        <w:numPr>
          <w:ilvl w:val="0"/>
          <w:numId w:val="9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Vzhle</w:t>
      </w:r>
      <w:r w:rsidR="003D7857">
        <w:rPr>
          <w:sz w:val="22"/>
          <w:szCs w:val="22"/>
        </w:rPr>
        <w:t>dem k předpokládanému využití zastávky</w:t>
      </w:r>
      <w:r>
        <w:rPr>
          <w:sz w:val="22"/>
          <w:szCs w:val="22"/>
        </w:rPr>
        <w:t xml:space="preserve"> autobusové</w:t>
      </w:r>
      <w:r w:rsidR="003D7857">
        <w:rPr>
          <w:sz w:val="22"/>
          <w:szCs w:val="22"/>
        </w:rPr>
        <w:t xml:space="preserve"> linky 112 (</w:t>
      </w:r>
      <w:r>
        <w:rPr>
          <w:sz w:val="22"/>
          <w:szCs w:val="22"/>
        </w:rPr>
        <w:t xml:space="preserve">Zoo Praha) je </w:t>
      </w:r>
      <w:r w:rsidR="00003186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povinen zajistit podmínky</w:t>
      </w:r>
      <w:r w:rsidR="00180C0C">
        <w:rPr>
          <w:sz w:val="22"/>
          <w:szCs w:val="22"/>
        </w:rPr>
        <w:t xml:space="preserve"> pro takové využití s příslušnou třetí osobou, jakož i zajistit označení a instalaci jízdních řádů. </w:t>
      </w:r>
      <w:r w:rsidR="00003186">
        <w:rPr>
          <w:sz w:val="22"/>
          <w:szCs w:val="22"/>
        </w:rPr>
        <w:t>Poskytovatel</w:t>
      </w:r>
      <w:r w:rsidR="00180C0C">
        <w:rPr>
          <w:sz w:val="22"/>
          <w:szCs w:val="22"/>
        </w:rPr>
        <w:t xml:space="preserve"> se zavazuje nést </w:t>
      </w:r>
      <w:r w:rsidR="00BA7002">
        <w:rPr>
          <w:sz w:val="22"/>
          <w:szCs w:val="22"/>
        </w:rPr>
        <w:t xml:space="preserve">veškeré </w:t>
      </w:r>
      <w:r w:rsidR="00180C0C">
        <w:rPr>
          <w:sz w:val="22"/>
          <w:szCs w:val="22"/>
        </w:rPr>
        <w:t>náklady s tím spojené.</w:t>
      </w:r>
    </w:p>
    <w:p w14:paraId="0E44E9AB" w14:textId="77777777" w:rsidR="00180C0C" w:rsidRDefault="00003186" w:rsidP="00F90710">
      <w:pPr>
        <w:pStyle w:val="Odstavecseseznamem"/>
        <w:numPr>
          <w:ilvl w:val="0"/>
          <w:numId w:val="9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180C0C">
        <w:rPr>
          <w:sz w:val="22"/>
          <w:szCs w:val="22"/>
        </w:rPr>
        <w:t xml:space="preserve"> se zavazuje na své náklady instalovat do každého autobusu čelní a boční panely s označením dle čl. I odst. 3. této smlouvy. </w:t>
      </w:r>
      <w:r>
        <w:rPr>
          <w:sz w:val="22"/>
          <w:szCs w:val="22"/>
        </w:rPr>
        <w:t>Poskytovatel</w:t>
      </w:r>
      <w:r w:rsidR="00180C0C">
        <w:rPr>
          <w:sz w:val="22"/>
          <w:szCs w:val="22"/>
        </w:rPr>
        <w:t xml:space="preserve"> není oprávněn jakékoli plochy použít pro reklamní účely, s výjimkou reklamy sjednané objednatelem.</w:t>
      </w:r>
    </w:p>
    <w:p w14:paraId="04C50A22" w14:textId="77777777" w:rsidR="00180C0C" w:rsidRPr="001E5CF8" w:rsidRDefault="00180C0C" w:rsidP="001E5CF8">
      <w:pPr>
        <w:spacing w:line="240" w:lineRule="auto"/>
        <w:jc w:val="center"/>
        <w:rPr>
          <w:b/>
          <w:sz w:val="24"/>
          <w:szCs w:val="24"/>
        </w:rPr>
      </w:pPr>
      <w:r w:rsidRPr="001E5CF8">
        <w:rPr>
          <w:b/>
          <w:sz w:val="24"/>
          <w:szCs w:val="24"/>
        </w:rPr>
        <w:t>Článek VI</w:t>
      </w:r>
    </w:p>
    <w:p w14:paraId="162278FF" w14:textId="77777777" w:rsidR="00180C0C" w:rsidRPr="001E5CF8" w:rsidRDefault="00180C0C" w:rsidP="001E5CF8">
      <w:pPr>
        <w:spacing w:line="240" w:lineRule="auto"/>
        <w:jc w:val="center"/>
        <w:rPr>
          <w:b/>
          <w:sz w:val="24"/>
          <w:szCs w:val="24"/>
        </w:rPr>
      </w:pPr>
      <w:r w:rsidRPr="001E5CF8">
        <w:rPr>
          <w:b/>
          <w:sz w:val="24"/>
          <w:szCs w:val="24"/>
        </w:rPr>
        <w:t>Reklamace a sankce</w:t>
      </w:r>
    </w:p>
    <w:p w14:paraId="43887C6B" w14:textId="77777777" w:rsidR="00180C0C" w:rsidRDefault="00180C0C" w:rsidP="00F90710">
      <w:pPr>
        <w:pStyle w:val="Odstavecseseznamem"/>
        <w:numPr>
          <w:ilvl w:val="0"/>
          <w:numId w:val="10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Veškeré reklamace, které objednatel zaznamená, je povinen nejpozději do 5 pracovních dnů od jejich zjištění v písemné formě přeposlat </w:t>
      </w:r>
      <w:r w:rsidR="00003186">
        <w:rPr>
          <w:sz w:val="22"/>
          <w:szCs w:val="22"/>
        </w:rPr>
        <w:t>poskytovatel</w:t>
      </w:r>
      <w:r>
        <w:rPr>
          <w:sz w:val="22"/>
          <w:szCs w:val="22"/>
        </w:rPr>
        <w:t>i, jinak se reklamace považuje za bezpředmětnou.</w:t>
      </w:r>
    </w:p>
    <w:p w14:paraId="6619EE09" w14:textId="77777777" w:rsidR="00180C0C" w:rsidRDefault="00180C0C" w:rsidP="00F90710">
      <w:pPr>
        <w:pStyle w:val="Odstavecseseznamem"/>
        <w:numPr>
          <w:ilvl w:val="0"/>
          <w:numId w:val="10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Objednatel je povinen umožnit </w:t>
      </w:r>
      <w:r w:rsidR="00003186">
        <w:rPr>
          <w:sz w:val="22"/>
          <w:szCs w:val="22"/>
        </w:rPr>
        <w:t>poskytovatel</w:t>
      </w:r>
      <w:r>
        <w:rPr>
          <w:sz w:val="22"/>
          <w:szCs w:val="22"/>
        </w:rPr>
        <w:t>i se ke každé oznámené reklamaci řádně vyjádřit. Uznány budou pouze takové reklamace, které jsou prokazatelné a oprávněné.</w:t>
      </w:r>
    </w:p>
    <w:p w14:paraId="0BCDAEF5" w14:textId="77777777" w:rsidR="00180C0C" w:rsidRDefault="00180C0C" w:rsidP="00F90710">
      <w:pPr>
        <w:pStyle w:val="Odstavecseseznamem"/>
        <w:numPr>
          <w:ilvl w:val="0"/>
          <w:numId w:val="10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 každé porušení smlouvy po doručení prokazatelné a oprávněné reklamace je oprávněn objednatel požadovat smluvní pokutu ve výši 10.000,- Kč a to za každý jednotlivý případ porušení smlouvy.</w:t>
      </w:r>
    </w:p>
    <w:p w14:paraId="6CBD9EC1" w14:textId="77777777" w:rsidR="00180C0C" w:rsidRDefault="00180C0C" w:rsidP="00F90710">
      <w:pPr>
        <w:pStyle w:val="Odstavecseseznamem"/>
        <w:numPr>
          <w:ilvl w:val="0"/>
          <w:numId w:val="10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 třetí prokazatelné a oprávněné reklamaci je objednatel oprávněn ihned (okamžitě) odstoupit od smlouvy.</w:t>
      </w:r>
    </w:p>
    <w:p w14:paraId="41804355" w14:textId="77777777" w:rsidR="00180C0C" w:rsidRDefault="00180C0C" w:rsidP="00F90710">
      <w:pPr>
        <w:pStyle w:val="Odstavecseseznamem"/>
        <w:numPr>
          <w:ilvl w:val="0"/>
          <w:numId w:val="10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porušení smlouvy se považuje i zaviněné překročení doby trvání jedné jízdní </w:t>
      </w:r>
      <w:r w:rsidR="007B7421">
        <w:rPr>
          <w:sz w:val="22"/>
          <w:szCs w:val="22"/>
        </w:rPr>
        <w:t>trasy</w:t>
      </w:r>
      <w:r w:rsidR="00341981">
        <w:rPr>
          <w:sz w:val="22"/>
          <w:szCs w:val="22"/>
        </w:rPr>
        <w:t xml:space="preserve"> </w:t>
      </w:r>
      <w:r>
        <w:rPr>
          <w:sz w:val="22"/>
          <w:szCs w:val="22"/>
        </w:rPr>
        <w:t>o více než 20 minut či opakované zaviněné překročení doby trvání jedné jízdní trasy o více než 10 minut.</w:t>
      </w:r>
    </w:p>
    <w:p w14:paraId="70A3D909" w14:textId="00AD9087" w:rsidR="00180C0C" w:rsidRDefault="00180C0C" w:rsidP="00F90710">
      <w:pPr>
        <w:pStyle w:val="Odstavecseseznamem"/>
        <w:numPr>
          <w:ilvl w:val="0"/>
          <w:numId w:val="10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V případě prodlení zadavatele s úhradou faktury je </w:t>
      </w:r>
      <w:r w:rsidR="00003186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oprávněn požadovat úrok z prodlení v</w:t>
      </w:r>
      <w:r w:rsidR="009562A1">
        <w:rPr>
          <w:sz w:val="22"/>
          <w:szCs w:val="22"/>
        </w:rPr>
        <w:t> zákonné výši</w:t>
      </w:r>
      <w:r>
        <w:rPr>
          <w:sz w:val="22"/>
          <w:szCs w:val="22"/>
        </w:rPr>
        <w:t>.</w:t>
      </w:r>
    </w:p>
    <w:p w14:paraId="58CA2135" w14:textId="77777777" w:rsidR="0029139F" w:rsidRDefault="0029139F" w:rsidP="00F90710">
      <w:pPr>
        <w:pStyle w:val="Odstavecseseznamem"/>
        <w:numPr>
          <w:ilvl w:val="0"/>
          <w:numId w:val="10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případě, že </w:t>
      </w:r>
      <w:r w:rsidR="00003186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nezajistí přepravu dle této smlouvy v dohodnutém rozsahu, je povinen vrátit objednateli poměrnou část odměny za období, kdy k zajišťování přepravy nedošlo, není-li v této smlouvě uvedeno jinak.</w:t>
      </w:r>
    </w:p>
    <w:p w14:paraId="5D68E0AB" w14:textId="77777777" w:rsidR="0029139F" w:rsidRDefault="0029139F" w:rsidP="00F90710">
      <w:pPr>
        <w:pStyle w:val="Odstavecseseznamem"/>
        <w:numPr>
          <w:ilvl w:val="0"/>
          <w:numId w:val="10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Objednatel je také oprávněn kdykoliv pozastavit plnění smlouvy v případě mimořádné události, mající vliv na provoz Zoo Prahy (např.</w:t>
      </w:r>
      <w:r w:rsidR="005F7CC4">
        <w:rPr>
          <w:sz w:val="22"/>
          <w:szCs w:val="22"/>
        </w:rPr>
        <w:t xml:space="preserve"> částečné či úplné uzavření). Mu</w:t>
      </w:r>
      <w:r>
        <w:rPr>
          <w:sz w:val="22"/>
          <w:szCs w:val="22"/>
        </w:rPr>
        <w:t>sí však respektovat platné termíny pro potřebné schválení změn</w:t>
      </w:r>
      <w:r w:rsidR="00855AFC">
        <w:rPr>
          <w:sz w:val="22"/>
          <w:szCs w:val="22"/>
        </w:rPr>
        <w:t xml:space="preserve"> jízdních řádů, vyplývající ze zá</w:t>
      </w:r>
      <w:r>
        <w:rPr>
          <w:sz w:val="22"/>
          <w:szCs w:val="22"/>
        </w:rPr>
        <w:t>k. č. 111/1994 Sb. v platném znění a jeho podzákonných úprav.</w:t>
      </w:r>
    </w:p>
    <w:p w14:paraId="1B7FE7F9" w14:textId="77777777" w:rsidR="0029139F" w:rsidRDefault="00855AFC" w:rsidP="00F90710">
      <w:pPr>
        <w:pStyle w:val="Odstavecseseznamem"/>
        <w:numPr>
          <w:ilvl w:val="0"/>
          <w:numId w:val="10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Bude-li při </w:t>
      </w:r>
      <w:r w:rsidR="00A6440F">
        <w:rPr>
          <w:sz w:val="22"/>
          <w:szCs w:val="22"/>
        </w:rPr>
        <w:t>zajišťování přepravy</w:t>
      </w:r>
      <w:r w:rsidR="0029139F">
        <w:rPr>
          <w:sz w:val="22"/>
          <w:szCs w:val="22"/>
        </w:rPr>
        <w:t xml:space="preserve"> dle této smlouvy způsobena škoda objednateli nebo třetím osobám (např. cestující, ostatní </w:t>
      </w:r>
      <w:r w:rsidR="004F1FEA">
        <w:rPr>
          <w:sz w:val="22"/>
          <w:szCs w:val="22"/>
        </w:rPr>
        <w:t xml:space="preserve">účastníci silničního provozu), odpovídá za tuto škodu výhradně </w:t>
      </w:r>
      <w:r w:rsidR="00003186">
        <w:rPr>
          <w:sz w:val="22"/>
          <w:szCs w:val="22"/>
        </w:rPr>
        <w:t>poskytovatel</w:t>
      </w:r>
      <w:r w:rsidR="004F1FEA">
        <w:rPr>
          <w:sz w:val="22"/>
          <w:szCs w:val="22"/>
        </w:rPr>
        <w:t>.</w:t>
      </w:r>
    </w:p>
    <w:p w14:paraId="14F30BDC" w14:textId="77777777" w:rsidR="004F1FEA" w:rsidRDefault="004F1FEA" w:rsidP="00F90710">
      <w:pPr>
        <w:pStyle w:val="Odstavecseseznamem"/>
        <w:numPr>
          <w:ilvl w:val="0"/>
          <w:numId w:val="10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Smlouva a právní vztahy jí založené se řídí podle zákona č. 89/2012 Sb., občanský zákoník, ve znění pozdějších předpisů. Smluvní strany si stanovily, že tato smlouva se řídí právním řádem České republiky, s tím, že případné spory budou řešeny věcně a místně příslušným soudem České republiky.</w:t>
      </w:r>
    </w:p>
    <w:p w14:paraId="4B1AA693" w14:textId="77777777" w:rsidR="004F1FEA" w:rsidRPr="00855AFC" w:rsidRDefault="004F1FEA" w:rsidP="00855AFC">
      <w:pPr>
        <w:spacing w:line="240" w:lineRule="auto"/>
        <w:jc w:val="center"/>
        <w:rPr>
          <w:b/>
          <w:sz w:val="24"/>
          <w:szCs w:val="24"/>
        </w:rPr>
      </w:pPr>
      <w:r w:rsidRPr="00855AFC">
        <w:rPr>
          <w:b/>
          <w:sz w:val="24"/>
          <w:szCs w:val="24"/>
        </w:rPr>
        <w:t>Článek VII</w:t>
      </w:r>
    </w:p>
    <w:p w14:paraId="58754352" w14:textId="77777777" w:rsidR="004F1FEA" w:rsidRPr="00855AFC" w:rsidRDefault="004F1FEA" w:rsidP="00855AFC">
      <w:pPr>
        <w:spacing w:line="240" w:lineRule="auto"/>
        <w:jc w:val="center"/>
        <w:rPr>
          <w:b/>
          <w:sz w:val="24"/>
          <w:szCs w:val="24"/>
        </w:rPr>
      </w:pPr>
      <w:r w:rsidRPr="00855AFC">
        <w:rPr>
          <w:b/>
          <w:sz w:val="24"/>
          <w:szCs w:val="24"/>
        </w:rPr>
        <w:t>Délka trvání smluvního vztahu, výpověď smlouvy</w:t>
      </w:r>
    </w:p>
    <w:p w14:paraId="25A48C8A" w14:textId="1451F57E" w:rsidR="004F1FEA" w:rsidRDefault="004F1FEA" w:rsidP="00F90710">
      <w:pPr>
        <w:pStyle w:val="Odstavecseseznamem"/>
        <w:numPr>
          <w:ilvl w:val="0"/>
          <w:numId w:val="11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Tato smlouva se uzavírá na</w:t>
      </w:r>
      <w:r w:rsidR="006241FF">
        <w:rPr>
          <w:sz w:val="22"/>
          <w:szCs w:val="22"/>
        </w:rPr>
        <w:t xml:space="preserve"> dobu určitou,  do </w:t>
      </w:r>
      <w:r w:rsidR="00822202">
        <w:rPr>
          <w:sz w:val="22"/>
          <w:szCs w:val="22"/>
        </w:rPr>
        <w:t>28</w:t>
      </w:r>
      <w:r>
        <w:rPr>
          <w:sz w:val="22"/>
          <w:szCs w:val="22"/>
        </w:rPr>
        <w:t>.</w:t>
      </w:r>
      <w:r w:rsidR="00855AFC">
        <w:rPr>
          <w:sz w:val="22"/>
          <w:szCs w:val="22"/>
        </w:rPr>
        <w:t xml:space="preserve"> </w:t>
      </w:r>
      <w:r w:rsidR="0018631A">
        <w:rPr>
          <w:sz w:val="22"/>
          <w:szCs w:val="22"/>
        </w:rPr>
        <w:t>10</w:t>
      </w:r>
      <w:r w:rsidR="00A6440F">
        <w:rPr>
          <w:sz w:val="22"/>
          <w:szCs w:val="22"/>
        </w:rPr>
        <w:t>. 201</w:t>
      </w:r>
      <w:r w:rsidR="00822202">
        <w:rPr>
          <w:sz w:val="22"/>
          <w:szCs w:val="22"/>
        </w:rPr>
        <w:t>9</w:t>
      </w:r>
      <w:r w:rsidR="009562A1">
        <w:rPr>
          <w:sz w:val="22"/>
          <w:szCs w:val="22"/>
        </w:rPr>
        <w:t>.</w:t>
      </w:r>
    </w:p>
    <w:p w14:paraId="34B04541" w14:textId="7B1B2EF2" w:rsidR="004F1FEA" w:rsidRDefault="004F1FEA" w:rsidP="00F90710">
      <w:pPr>
        <w:pStyle w:val="Odstavecseseznamem"/>
        <w:numPr>
          <w:ilvl w:val="0"/>
          <w:numId w:val="11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Zahájení přepravy dle této smlo</w:t>
      </w:r>
      <w:r w:rsidR="00855AFC">
        <w:rPr>
          <w:sz w:val="22"/>
          <w:szCs w:val="22"/>
        </w:rPr>
        <w:t xml:space="preserve">uvy se předpokládá nejpozději </w:t>
      </w:r>
      <w:r w:rsidR="00A6440F">
        <w:rPr>
          <w:sz w:val="22"/>
          <w:szCs w:val="22"/>
        </w:rPr>
        <w:t xml:space="preserve">od </w:t>
      </w:r>
      <w:r w:rsidR="006D3BAE">
        <w:rPr>
          <w:sz w:val="22"/>
          <w:szCs w:val="22"/>
        </w:rPr>
        <w:t>30</w:t>
      </w:r>
      <w:r w:rsidR="006241FF">
        <w:rPr>
          <w:sz w:val="22"/>
          <w:szCs w:val="22"/>
        </w:rPr>
        <w:t xml:space="preserve">. </w:t>
      </w:r>
      <w:r w:rsidR="006D3BAE">
        <w:rPr>
          <w:sz w:val="22"/>
          <w:szCs w:val="22"/>
        </w:rPr>
        <w:t>3</w:t>
      </w:r>
      <w:r w:rsidR="00A6440F">
        <w:rPr>
          <w:sz w:val="22"/>
          <w:szCs w:val="22"/>
        </w:rPr>
        <w:t>. 201</w:t>
      </w:r>
      <w:r w:rsidR="00822202">
        <w:rPr>
          <w:sz w:val="22"/>
          <w:szCs w:val="22"/>
        </w:rPr>
        <w:t>9</w:t>
      </w:r>
      <w:r>
        <w:rPr>
          <w:sz w:val="22"/>
          <w:szCs w:val="22"/>
        </w:rPr>
        <w:t xml:space="preserve"> včetně (na základě termínu </w:t>
      </w:r>
      <w:r w:rsidR="008601EE">
        <w:rPr>
          <w:sz w:val="22"/>
          <w:szCs w:val="22"/>
        </w:rPr>
        <w:t>schválení platného jízdního řádu).</w:t>
      </w:r>
    </w:p>
    <w:p w14:paraId="695D8E26" w14:textId="77777777" w:rsidR="008601EE" w:rsidRDefault="008601EE" w:rsidP="00F90710">
      <w:pPr>
        <w:pStyle w:val="Odstavecseseznamem"/>
        <w:numPr>
          <w:ilvl w:val="0"/>
          <w:numId w:val="11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Smluvní vztah a tedy i zajišťování přepravy zanikne některou z následujících variant:</w:t>
      </w:r>
      <w:r>
        <w:rPr>
          <w:sz w:val="22"/>
          <w:szCs w:val="22"/>
        </w:rPr>
        <w:tab/>
      </w:r>
    </w:p>
    <w:p w14:paraId="45234935" w14:textId="2743A0D1" w:rsidR="008601EE" w:rsidRDefault="008601EE" w:rsidP="00F90710">
      <w:pPr>
        <w:pStyle w:val="Odstavecseseznamem"/>
        <w:numPr>
          <w:ilvl w:val="0"/>
          <w:numId w:val="12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Uplynutím doby </w:t>
      </w:r>
      <w:r w:rsidR="009562A1">
        <w:rPr>
          <w:sz w:val="22"/>
          <w:szCs w:val="22"/>
        </w:rPr>
        <w:t>účinnosti</w:t>
      </w:r>
      <w:r>
        <w:rPr>
          <w:sz w:val="22"/>
          <w:szCs w:val="22"/>
        </w:rPr>
        <w:t xml:space="preserve"> smlouvy</w:t>
      </w:r>
    </w:p>
    <w:p w14:paraId="75BC4454" w14:textId="77777777" w:rsidR="008601EE" w:rsidRDefault="008601EE" w:rsidP="00F90710">
      <w:pPr>
        <w:pStyle w:val="Odstavecseseznamem"/>
        <w:numPr>
          <w:ilvl w:val="0"/>
          <w:numId w:val="12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Písemnou dohodou smluvních stran</w:t>
      </w:r>
    </w:p>
    <w:p w14:paraId="52962EB2" w14:textId="77777777" w:rsidR="008601EE" w:rsidRDefault="008601EE" w:rsidP="00F90710">
      <w:pPr>
        <w:pStyle w:val="Odstavecseseznamem"/>
        <w:numPr>
          <w:ilvl w:val="0"/>
          <w:numId w:val="12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Písemnou výpovědí smlouvy</w:t>
      </w:r>
    </w:p>
    <w:p w14:paraId="668A36F5" w14:textId="77777777" w:rsidR="008601EE" w:rsidRDefault="008601EE" w:rsidP="00F90710">
      <w:pPr>
        <w:pStyle w:val="Odstavecseseznamem"/>
        <w:numPr>
          <w:ilvl w:val="0"/>
          <w:numId w:val="12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Okamžitým odstoupením od smlouvy</w:t>
      </w:r>
    </w:p>
    <w:p w14:paraId="5F6B3C1B" w14:textId="687D34AF" w:rsidR="008601EE" w:rsidRDefault="008601EE" w:rsidP="00F90710">
      <w:pPr>
        <w:pStyle w:val="Odstavecseseznamem"/>
        <w:numPr>
          <w:ilvl w:val="0"/>
          <w:numId w:val="11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Výpovědní </w:t>
      </w:r>
      <w:r w:rsidR="009562A1">
        <w:rPr>
          <w:sz w:val="22"/>
          <w:szCs w:val="22"/>
        </w:rPr>
        <w:t>doba</w:t>
      </w:r>
      <w:r>
        <w:rPr>
          <w:sz w:val="22"/>
          <w:szCs w:val="22"/>
        </w:rPr>
        <w:t xml:space="preserve"> činí 1 měsíc a počíná běžet prvním dnem měsíce následujícího po dni prokazatelného doručení písemné výpovědi druhé smluvní straně.</w:t>
      </w:r>
    </w:p>
    <w:p w14:paraId="2FEDAF40" w14:textId="0FA95772" w:rsidR="008601EE" w:rsidRDefault="008601EE" w:rsidP="00F90710">
      <w:pPr>
        <w:pStyle w:val="Odstavecseseznamem"/>
        <w:numPr>
          <w:ilvl w:val="0"/>
          <w:numId w:val="11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Důvodem okamžitého odstoupení</w:t>
      </w:r>
      <w:r w:rsidR="00855AFC">
        <w:rPr>
          <w:sz w:val="22"/>
          <w:szCs w:val="22"/>
        </w:rPr>
        <w:t xml:space="preserve"> </w:t>
      </w:r>
      <w:r w:rsidR="00A6440F">
        <w:rPr>
          <w:sz w:val="22"/>
          <w:szCs w:val="22"/>
        </w:rPr>
        <w:t xml:space="preserve">od </w:t>
      </w:r>
      <w:r>
        <w:rPr>
          <w:sz w:val="22"/>
          <w:szCs w:val="22"/>
        </w:rPr>
        <w:t xml:space="preserve">smlouvy je </w:t>
      </w:r>
      <w:r w:rsidR="009562A1">
        <w:rPr>
          <w:sz w:val="22"/>
          <w:szCs w:val="22"/>
        </w:rPr>
        <w:t>podstatné a/nebo</w:t>
      </w:r>
      <w:r>
        <w:rPr>
          <w:sz w:val="22"/>
          <w:szCs w:val="22"/>
        </w:rPr>
        <w:t xml:space="preserve"> opakované porušení povinností jedné či druhé smluvní strany, zejména důvody, uvedené v čl. V této smlouvy nebo neuhrazení některé z částek, sjednaných v čl. III</w:t>
      </w:r>
      <w:r w:rsidR="00855AF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této smlouvy, do 14 a více dnů ode dne její splatnosti.</w:t>
      </w:r>
    </w:p>
    <w:p w14:paraId="4C69031D" w14:textId="77777777" w:rsidR="008601EE" w:rsidRDefault="008601EE" w:rsidP="00F90710">
      <w:pPr>
        <w:pStyle w:val="Odstavecseseznamem"/>
        <w:numPr>
          <w:ilvl w:val="0"/>
          <w:numId w:val="11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Okamžité odstoupení od smlouvy nabývá účinnosti okamžikem prokazatelného doručení písemného odstoupení od této smlouvy druhé smluvní straně.</w:t>
      </w:r>
    </w:p>
    <w:p w14:paraId="73A959B5" w14:textId="77777777" w:rsidR="008601EE" w:rsidRPr="00855AFC" w:rsidRDefault="008601EE" w:rsidP="00855AFC">
      <w:pPr>
        <w:spacing w:line="240" w:lineRule="auto"/>
        <w:jc w:val="center"/>
        <w:rPr>
          <w:b/>
          <w:sz w:val="24"/>
          <w:szCs w:val="24"/>
        </w:rPr>
      </w:pPr>
      <w:r w:rsidRPr="00855AFC">
        <w:rPr>
          <w:b/>
          <w:sz w:val="24"/>
          <w:szCs w:val="24"/>
        </w:rPr>
        <w:t>Článek VIII</w:t>
      </w:r>
    </w:p>
    <w:p w14:paraId="42E35D5B" w14:textId="77777777" w:rsidR="008601EE" w:rsidRPr="00855AFC" w:rsidRDefault="008601EE" w:rsidP="00855AFC">
      <w:pPr>
        <w:spacing w:line="240" w:lineRule="auto"/>
        <w:jc w:val="center"/>
        <w:rPr>
          <w:b/>
          <w:sz w:val="24"/>
          <w:szCs w:val="24"/>
        </w:rPr>
      </w:pPr>
      <w:r w:rsidRPr="00855AFC">
        <w:rPr>
          <w:b/>
          <w:sz w:val="24"/>
          <w:szCs w:val="24"/>
        </w:rPr>
        <w:t>Ostatní ujednání</w:t>
      </w:r>
    </w:p>
    <w:p w14:paraId="2781356A" w14:textId="77777777" w:rsidR="008601EE" w:rsidRDefault="00003186" w:rsidP="00F90710">
      <w:pPr>
        <w:pStyle w:val="Odstavecseseznamem"/>
        <w:numPr>
          <w:ilvl w:val="0"/>
          <w:numId w:val="13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601EE">
        <w:rPr>
          <w:sz w:val="22"/>
          <w:szCs w:val="22"/>
        </w:rPr>
        <w:t xml:space="preserve"> souhlasí s podmínkami, uvedenými v zadávací dokumentaci k veřejné zakázce malého r</w:t>
      </w:r>
      <w:r w:rsidR="00C515D0">
        <w:rPr>
          <w:sz w:val="22"/>
          <w:szCs w:val="22"/>
        </w:rPr>
        <w:t>ozsahu „Provozovatel</w:t>
      </w:r>
      <w:r w:rsidR="00813818">
        <w:rPr>
          <w:sz w:val="22"/>
          <w:szCs w:val="22"/>
        </w:rPr>
        <w:t xml:space="preserve"> kyvadlové</w:t>
      </w:r>
      <w:r w:rsidR="00C515D0">
        <w:rPr>
          <w:sz w:val="22"/>
          <w:szCs w:val="22"/>
        </w:rPr>
        <w:t xml:space="preserve"> </w:t>
      </w:r>
      <w:r w:rsidR="008601EE">
        <w:rPr>
          <w:sz w:val="22"/>
          <w:szCs w:val="22"/>
        </w:rPr>
        <w:t>autobusové dopravy</w:t>
      </w:r>
      <w:r w:rsidR="00813818">
        <w:rPr>
          <w:sz w:val="22"/>
          <w:szCs w:val="22"/>
        </w:rPr>
        <w:t xml:space="preserve"> pro Zoo Praha</w:t>
      </w:r>
      <w:r w:rsidR="008601EE">
        <w:rPr>
          <w:sz w:val="22"/>
          <w:szCs w:val="22"/>
        </w:rPr>
        <w:t>“ ze které vychází tato smlouva a zavazuje se je plnit dle tohoto zadání a dle jim předložené nabídky.</w:t>
      </w:r>
    </w:p>
    <w:p w14:paraId="22EAF6AE" w14:textId="77777777" w:rsidR="008601EE" w:rsidRDefault="008601EE" w:rsidP="00F90710">
      <w:pPr>
        <w:pStyle w:val="Odstavecseseznamem"/>
        <w:numPr>
          <w:ilvl w:val="0"/>
          <w:numId w:val="13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Veškeré detaily plnění předmětu smlouvy, které tato smlouva neupravuje, se řídí Zadávací dokumentací k veřejné zakázce malého r</w:t>
      </w:r>
      <w:r w:rsidR="006C0141">
        <w:rPr>
          <w:sz w:val="22"/>
          <w:szCs w:val="22"/>
        </w:rPr>
        <w:t>ozsahu „Provozovatel</w:t>
      </w:r>
      <w:r w:rsidR="00813818">
        <w:rPr>
          <w:sz w:val="22"/>
          <w:szCs w:val="22"/>
        </w:rPr>
        <w:t xml:space="preserve"> kyvadlové</w:t>
      </w:r>
      <w:r w:rsidR="006C0141">
        <w:rPr>
          <w:sz w:val="22"/>
          <w:szCs w:val="22"/>
        </w:rPr>
        <w:t xml:space="preserve"> </w:t>
      </w:r>
      <w:r>
        <w:rPr>
          <w:sz w:val="22"/>
          <w:szCs w:val="22"/>
        </w:rPr>
        <w:t>autobusové dopravy</w:t>
      </w:r>
      <w:r w:rsidR="00C515D0">
        <w:rPr>
          <w:sz w:val="22"/>
          <w:szCs w:val="22"/>
        </w:rPr>
        <w:t xml:space="preserve"> pro Zoo Praha</w:t>
      </w:r>
      <w:r>
        <w:rPr>
          <w:sz w:val="22"/>
          <w:szCs w:val="22"/>
        </w:rPr>
        <w:t>“ ze které vychází tato smlouva.</w:t>
      </w:r>
    </w:p>
    <w:p w14:paraId="2B063C84" w14:textId="77777777" w:rsidR="00E948DD" w:rsidRDefault="008601EE" w:rsidP="00200AA2">
      <w:pPr>
        <w:pStyle w:val="Odstavecseseznamem"/>
        <w:numPr>
          <w:ilvl w:val="0"/>
          <w:numId w:val="13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Smluvní strany se dohodly, že pro plnění předmětu této smlouvy, tedy pro zajištění dopravy dle čl. I. 1) této smlouvy, budou v aut</w:t>
      </w:r>
      <w:r w:rsidR="002F5718">
        <w:rPr>
          <w:sz w:val="22"/>
          <w:szCs w:val="22"/>
        </w:rPr>
        <w:t>obusech</w:t>
      </w:r>
      <w:r>
        <w:rPr>
          <w:sz w:val="22"/>
          <w:szCs w:val="22"/>
        </w:rPr>
        <w:t xml:space="preserve"> platit smluvní přepravní podmínky </w:t>
      </w:r>
      <w:r w:rsidR="00003186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e upravené pro podmínky přepravy dle této smlouvy, které jsou nedílnou součástí této smlouvy jako </w:t>
      </w:r>
      <w:r w:rsidR="003D63FB">
        <w:rPr>
          <w:sz w:val="22"/>
          <w:szCs w:val="22"/>
        </w:rPr>
        <w:t>p</w:t>
      </w:r>
      <w:r>
        <w:rPr>
          <w:sz w:val="22"/>
          <w:szCs w:val="22"/>
        </w:rPr>
        <w:t>říloha č. 2.</w:t>
      </w:r>
    </w:p>
    <w:p w14:paraId="294C5C7C" w14:textId="77777777" w:rsidR="007E5F1A" w:rsidRPr="00200AA2" w:rsidRDefault="007E5F1A" w:rsidP="007E5F1A">
      <w:pPr>
        <w:pStyle w:val="Odstavecseseznamem"/>
        <w:spacing w:line="240" w:lineRule="auto"/>
        <w:jc w:val="both"/>
        <w:rPr>
          <w:sz w:val="22"/>
          <w:szCs w:val="22"/>
        </w:rPr>
      </w:pPr>
    </w:p>
    <w:p w14:paraId="7184D44A" w14:textId="77777777" w:rsidR="008601EE" w:rsidRPr="00855AFC" w:rsidRDefault="008601EE" w:rsidP="00855AFC">
      <w:pPr>
        <w:spacing w:line="240" w:lineRule="auto"/>
        <w:jc w:val="center"/>
        <w:rPr>
          <w:b/>
          <w:sz w:val="24"/>
          <w:szCs w:val="24"/>
        </w:rPr>
      </w:pPr>
      <w:r w:rsidRPr="00855AFC">
        <w:rPr>
          <w:b/>
          <w:sz w:val="24"/>
          <w:szCs w:val="24"/>
        </w:rPr>
        <w:lastRenderedPageBreak/>
        <w:t>Článek IX</w:t>
      </w:r>
    </w:p>
    <w:p w14:paraId="0FD11385" w14:textId="77777777" w:rsidR="008601EE" w:rsidRPr="00855AFC" w:rsidRDefault="008601EE" w:rsidP="00855AFC">
      <w:pPr>
        <w:spacing w:line="240" w:lineRule="auto"/>
        <w:jc w:val="center"/>
        <w:rPr>
          <w:b/>
          <w:sz w:val="22"/>
          <w:szCs w:val="22"/>
        </w:rPr>
      </w:pPr>
      <w:r w:rsidRPr="00855AFC">
        <w:rPr>
          <w:b/>
          <w:sz w:val="22"/>
          <w:szCs w:val="22"/>
        </w:rPr>
        <w:t>Závěrečná ustanovení</w:t>
      </w:r>
    </w:p>
    <w:p w14:paraId="62E699E0" w14:textId="77777777" w:rsidR="008601EE" w:rsidRDefault="008601EE" w:rsidP="00F90710">
      <w:pPr>
        <w:pStyle w:val="Odstavecseseznamem"/>
        <w:numPr>
          <w:ilvl w:val="0"/>
          <w:numId w:val="14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Objednatel potvrzuje, že si autobus</w:t>
      </w:r>
      <w:r w:rsidR="005C4584">
        <w:rPr>
          <w:sz w:val="22"/>
          <w:szCs w:val="22"/>
        </w:rPr>
        <w:t>y</w:t>
      </w:r>
      <w:r>
        <w:rPr>
          <w:sz w:val="22"/>
          <w:szCs w:val="22"/>
        </w:rPr>
        <w:t>, kterým bude přeprava zajišťována, dostatečně prohléd</w:t>
      </w:r>
      <w:r w:rsidR="005C4584">
        <w:rPr>
          <w:sz w:val="22"/>
          <w:szCs w:val="22"/>
        </w:rPr>
        <w:t>l a takto je</w:t>
      </w:r>
      <w:r>
        <w:rPr>
          <w:sz w:val="22"/>
          <w:szCs w:val="22"/>
        </w:rPr>
        <w:t xml:space="preserve"> shledal ve stavu, způsobilém pro smluvené užívání.</w:t>
      </w:r>
    </w:p>
    <w:p w14:paraId="43AA07EF" w14:textId="77777777" w:rsidR="008601EE" w:rsidRDefault="008601EE" w:rsidP="00F90710">
      <w:pPr>
        <w:pStyle w:val="Odstavecseseznamem"/>
        <w:numPr>
          <w:ilvl w:val="0"/>
          <w:numId w:val="14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Smluvní strany prohlašují, že tuto smlouvu uzavírají výhradně na zajištění provozu dle schváleného JŘ</w:t>
      </w:r>
      <w:r w:rsidR="003D63FB">
        <w:rPr>
          <w:sz w:val="22"/>
          <w:szCs w:val="22"/>
        </w:rPr>
        <w:t>, který tvoří přílohu č. 1</w:t>
      </w:r>
      <w:r w:rsidR="00A42217">
        <w:rPr>
          <w:sz w:val="22"/>
          <w:szCs w:val="22"/>
        </w:rPr>
        <w:t xml:space="preserve"> </w:t>
      </w:r>
      <w:r w:rsidR="0065544A">
        <w:rPr>
          <w:sz w:val="22"/>
          <w:szCs w:val="22"/>
        </w:rPr>
        <w:t>a jakákoli změna tohoto dokumentu vyžaduje písemný souhlas obou smluvních stran.</w:t>
      </w:r>
    </w:p>
    <w:p w14:paraId="6CFF2254" w14:textId="77777777" w:rsidR="0065544A" w:rsidRDefault="0065544A" w:rsidP="00F90710">
      <w:pPr>
        <w:pStyle w:val="Odstavecseseznamem"/>
        <w:numPr>
          <w:ilvl w:val="0"/>
          <w:numId w:val="14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Tuto smlouvu lze měnit a doplňovat pouze formou písemného, oboustranně schváleného dodatku.</w:t>
      </w:r>
    </w:p>
    <w:p w14:paraId="12D4EDCC" w14:textId="77777777" w:rsidR="0065544A" w:rsidRDefault="0065544A" w:rsidP="00F90710">
      <w:pPr>
        <w:pStyle w:val="Odstavecseseznamem"/>
        <w:numPr>
          <w:ilvl w:val="0"/>
          <w:numId w:val="14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Smluvní strany prohlašují, že tuto smlouvu uzavřely svobodně, vážně, nikoli v tísni a za jednostranně nevýhodných podmínek, a že znají její obsah, což stvrzují svými podpisy.</w:t>
      </w:r>
    </w:p>
    <w:p w14:paraId="0DB37990" w14:textId="77777777" w:rsidR="0065544A" w:rsidRDefault="0065544A" w:rsidP="00F90710">
      <w:pPr>
        <w:pStyle w:val="Odstavecseseznamem"/>
        <w:numPr>
          <w:ilvl w:val="0"/>
          <w:numId w:val="14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Smlouva je vyhotovena ve čtyřech stejnopisech, z nichž každá ze smluvních stran obdrží dvě vyhotovení.</w:t>
      </w:r>
    </w:p>
    <w:p w14:paraId="394B439C" w14:textId="77777777" w:rsidR="00C118FC" w:rsidRPr="009B0372" w:rsidRDefault="00003186" w:rsidP="00F90710">
      <w:pPr>
        <w:pStyle w:val="Odstavecseseznamem"/>
        <w:numPr>
          <w:ilvl w:val="0"/>
          <w:numId w:val="14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C118FC" w:rsidRPr="00C118FC">
        <w:rPr>
          <w:sz w:val="22"/>
          <w:szCs w:val="22"/>
        </w:rPr>
        <w:t xml:space="preserve"> bere n</w:t>
      </w:r>
      <w:r w:rsidR="00C118FC">
        <w:rPr>
          <w:sz w:val="22"/>
          <w:szCs w:val="22"/>
        </w:rPr>
        <w:t>a vědomí, že objednatel je vázán</w:t>
      </w:r>
      <w:r w:rsidR="00C118FC" w:rsidRPr="00C118FC">
        <w:rPr>
          <w:sz w:val="22"/>
          <w:szCs w:val="22"/>
        </w:rPr>
        <w:t xml:space="preserve"> zákonem č. 340/2015 Sb., o registru smluv, a souhlasí s tím, že text této smlouvy bude zve</w:t>
      </w:r>
      <w:r w:rsidR="00C118FC">
        <w:rPr>
          <w:sz w:val="22"/>
          <w:szCs w:val="22"/>
        </w:rPr>
        <w:t>řejněn prostřednictvím objednatele</w:t>
      </w:r>
      <w:r w:rsidR="00C118FC" w:rsidRPr="00C118FC">
        <w:rPr>
          <w:sz w:val="22"/>
          <w:szCs w:val="22"/>
        </w:rPr>
        <w:t xml:space="preserve"> v registru smluv.</w:t>
      </w:r>
      <w:r w:rsidR="00C118FC">
        <w:rPr>
          <w:sz w:val="22"/>
          <w:szCs w:val="22"/>
        </w:rPr>
        <w:t xml:space="preserve"> </w:t>
      </w:r>
      <w:r w:rsidR="00A42217">
        <w:rPr>
          <w:sz w:val="22"/>
          <w:szCs w:val="22"/>
        </w:rPr>
        <w:t xml:space="preserve">Poskytovatel </w:t>
      </w:r>
      <w:r w:rsidR="00C118FC" w:rsidRPr="009B0372">
        <w:rPr>
          <w:sz w:val="22"/>
          <w:szCs w:val="22"/>
        </w:rPr>
        <w:t>prohlašuje, že nic z obsahu této smlouvy nepovažuje za obchodní tajemství a také souhlasí se zveřejněním osobních údajů ve smlouvě obsažených.</w:t>
      </w:r>
    </w:p>
    <w:p w14:paraId="176D774A" w14:textId="77777777" w:rsidR="00C118FC" w:rsidRDefault="00C118FC" w:rsidP="00F90710">
      <w:pPr>
        <w:pStyle w:val="Odstavecseseznamem"/>
        <w:numPr>
          <w:ilvl w:val="0"/>
          <w:numId w:val="14"/>
        </w:numPr>
        <w:spacing w:line="240" w:lineRule="auto"/>
        <w:jc w:val="both"/>
        <w:rPr>
          <w:sz w:val="22"/>
          <w:szCs w:val="22"/>
        </w:rPr>
      </w:pPr>
      <w:r w:rsidRPr="00C118FC">
        <w:rPr>
          <w:sz w:val="22"/>
          <w:szCs w:val="22"/>
        </w:rPr>
        <w:t>Smluvní strany souhlasí se zveřejněním této smlouvy v plném rozsahu včetně osobních údajů ve smlouvě obsažených, jakož i všech úkonů a okolností s touto smlouvou souvisejících, či poskytnutím informace třetím osobám o této smlouvě či podstatných částech této smlouvy za podmínek definovaných zákonem č. 106/1999 Sb., o svobodném přístupu k informacím, ve znění aktuálním ke dni požadavku na informace či zveřejnění, a rovněž prohlašují, že nic z obsahu smlouvy nepovažují za obchodní tajemství.</w:t>
      </w:r>
    </w:p>
    <w:p w14:paraId="13B20E42" w14:textId="2A876F71" w:rsidR="005E46C4" w:rsidRDefault="005E46C4" w:rsidP="00F90710">
      <w:pPr>
        <w:pStyle w:val="Odstavecseseznamem"/>
        <w:numPr>
          <w:ilvl w:val="0"/>
          <w:numId w:val="14"/>
        </w:numPr>
        <w:spacing w:line="240" w:lineRule="auto"/>
        <w:jc w:val="both"/>
        <w:rPr>
          <w:sz w:val="22"/>
          <w:szCs w:val="22"/>
        </w:rPr>
      </w:pPr>
      <w:r w:rsidRPr="005E46C4">
        <w:rPr>
          <w:sz w:val="22"/>
          <w:szCs w:val="22"/>
        </w:rPr>
        <w:t>Poskytovatel si je vědom, že je ve smyslu § 2 písm. e) zákona č. 320/2001 Sb., o finanční kontrole ve veřejné správě a o změně některých zákonů (zákon o finanční kontrole), ve znění pozdějších předpisů, povinen spolupůsobit při výkonu finanční kontroly</w:t>
      </w:r>
      <w:r>
        <w:rPr>
          <w:sz w:val="22"/>
          <w:szCs w:val="22"/>
        </w:rPr>
        <w:t>.</w:t>
      </w:r>
    </w:p>
    <w:p w14:paraId="5D860D86" w14:textId="77777777" w:rsidR="007E5F1A" w:rsidRDefault="007E5F1A" w:rsidP="007E5F1A">
      <w:pPr>
        <w:pStyle w:val="Odstavecseseznamem"/>
        <w:spacing w:line="240" w:lineRule="auto"/>
        <w:jc w:val="both"/>
        <w:rPr>
          <w:sz w:val="22"/>
          <w:szCs w:val="22"/>
        </w:rPr>
      </w:pPr>
    </w:p>
    <w:p w14:paraId="7AC1BDFE" w14:textId="77777777" w:rsidR="0065544A" w:rsidRDefault="0065544A" w:rsidP="0065544A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Přílohy:</w:t>
      </w:r>
    </w:p>
    <w:p w14:paraId="75A2C430" w14:textId="77777777" w:rsidR="0065544A" w:rsidRDefault="0065544A" w:rsidP="0065544A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Příloha č. 1 – jízdní řád</w:t>
      </w:r>
    </w:p>
    <w:p w14:paraId="004D5CA7" w14:textId="77777777" w:rsidR="0065544A" w:rsidRDefault="0065544A" w:rsidP="0065544A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Příloha č. 2 – smluvní přepravní podmínky </w:t>
      </w:r>
      <w:r w:rsidR="00003186">
        <w:rPr>
          <w:sz w:val="22"/>
          <w:szCs w:val="22"/>
        </w:rPr>
        <w:t>poskytovatel</w:t>
      </w:r>
      <w:r>
        <w:rPr>
          <w:sz w:val="22"/>
          <w:szCs w:val="22"/>
        </w:rPr>
        <w:t>e dle této smlouvy</w:t>
      </w:r>
    </w:p>
    <w:p w14:paraId="32E825D8" w14:textId="77777777" w:rsidR="00631A57" w:rsidRDefault="00631A57" w:rsidP="0065544A">
      <w:pPr>
        <w:spacing w:line="240" w:lineRule="auto"/>
        <w:rPr>
          <w:sz w:val="22"/>
          <w:szCs w:val="22"/>
        </w:rPr>
      </w:pPr>
    </w:p>
    <w:p w14:paraId="0F00ABA3" w14:textId="77777777" w:rsidR="007E5F1A" w:rsidRDefault="0065544A" w:rsidP="0065544A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 Praze, dne</w:t>
      </w:r>
      <w:r w:rsidR="00631A57">
        <w:rPr>
          <w:sz w:val="22"/>
          <w:szCs w:val="22"/>
        </w:rPr>
        <w:t>………………………..</w:t>
      </w:r>
      <w:r>
        <w:rPr>
          <w:sz w:val="22"/>
          <w:szCs w:val="22"/>
        </w:rPr>
        <w:t xml:space="preserve"> </w:t>
      </w:r>
    </w:p>
    <w:p w14:paraId="27C537C0" w14:textId="77777777" w:rsidR="0045512C" w:rsidRDefault="001A5D4F" w:rsidP="0065544A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631A57">
        <w:rPr>
          <w:sz w:val="22"/>
          <w:szCs w:val="22"/>
        </w:rPr>
        <w:tab/>
      </w:r>
      <w:r w:rsidR="00631A57">
        <w:rPr>
          <w:sz w:val="22"/>
          <w:szCs w:val="22"/>
        </w:rPr>
        <w:tab/>
      </w:r>
      <w:r w:rsidR="00631A57">
        <w:rPr>
          <w:sz w:val="22"/>
          <w:szCs w:val="22"/>
        </w:rPr>
        <w:tab/>
      </w:r>
      <w:r w:rsidR="00631A57">
        <w:rPr>
          <w:sz w:val="22"/>
          <w:szCs w:val="22"/>
        </w:rPr>
        <w:tab/>
      </w:r>
      <w:r w:rsidR="00631A57">
        <w:rPr>
          <w:sz w:val="22"/>
          <w:szCs w:val="22"/>
        </w:rPr>
        <w:tab/>
      </w:r>
      <w:r w:rsidR="00631A57">
        <w:rPr>
          <w:sz w:val="22"/>
          <w:szCs w:val="22"/>
        </w:rPr>
        <w:tab/>
      </w:r>
      <w:r w:rsidR="00631A57">
        <w:rPr>
          <w:sz w:val="22"/>
          <w:szCs w:val="22"/>
        </w:rPr>
        <w:tab/>
      </w:r>
      <w:r>
        <w:rPr>
          <w:sz w:val="22"/>
          <w:szCs w:val="22"/>
        </w:rPr>
        <w:t>poskytovatel</w:t>
      </w:r>
    </w:p>
    <w:p w14:paraId="53F888AE" w14:textId="77777777" w:rsidR="007E5F1A" w:rsidRDefault="007E5F1A" w:rsidP="0065544A">
      <w:pPr>
        <w:spacing w:line="240" w:lineRule="auto"/>
        <w:rPr>
          <w:sz w:val="22"/>
          <w:szCs w:val="22"/>
        </w:rPr>
      </w:pPr>
    </w:p>
    <w:p w14:paraId="00A06371" w14:textId="77777777" w:rsidR="007E5F1A" w:rsidRDefault="007E5F1A" w:rsidP="0065544A">
      <w:pPr>
        <w:spacing w:line="240" w:lineRule="auto"/>
        <w:rPr>
          <w:sz w:val="22"/>
          <w:szCs w:val="22"/>
        </w:rPr>
      </w:pPr>
    </w:p>
    <w:p w14:paraId="24138C91" w14:textId="77777777" w:rsidR="0045512C" w:rsidRDefault="00631A57" w:rsidP="0065544A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……………………………………………………….</w:t>
      </w:r>
    </w:p>
    <w:p w14:paraId="1D045818" w14:textId="77777777" w:rsidR="00200AA2" w:rsidRPr="001A5D4F" w:rsidRDefault="0065544A" w:rsidP="001A5D4F">
      <w:pPr>
        <w:pStyle w:val="Bezmezer"/>
        <w:rPr>
          <w:sz w:val="22"/>
          <w:szCs w:val="22"/>
        </w:rPr>
      </w:pPr>
      <w:r w:rsidRPr="001A5D4F">
        <w:rPr>
          <w:sz w:val="22"/>
          <w:szCs w:val="22"/>
        </w:rPr>
        <w:t>Mgr. Miroslav Bobek</w:t>
      </w:r>
      <w:r w:rsidR="001A5D4F" w:rsidRPr="001A5D4F">
        <w:rPr>
          <w:sz w:val="22"/>
          <w:szCs w:val="22"/>
        </w:rPr>
        <w:t>, ředitel</w:t>
      </w:r>
      <w:r w:rsidR="00631A57" w:rsidRPr="001A5D4F">
        <w:rPr>
          <w:sz w:val="22"/>
          <w:szCs w:val="22"/>
        </w:rPr>
        <w:tab/>
        <w:t xml:space="preserve">                  </w:t>
      </w:r>
    </w:p>
    <w:p w14:paraId="4AB43F49" w14:textId="77777777" w:rsidR="007E5F1A" w:rsidRDefault="001A5D4F" w:rsidP="0045512C">
      <w:p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Zoologická zahrada hl. m. Prahy</w:t>
      </w:r>
    </w:p>
    <w:sectPr w:rsidR="007E5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24D2D" w14:textId="77777777" w:rsidR="00022370" w:rsidRDefault="00022370" w:rsidP="00200AA2">
      <w:pPr>
        <w:spacing w:after="0" w:line="240" w:lineRule="auto"/>
      </w:pPr>
      <w:r>
        <w:separator/>
      </w:r>
    </w:p>
  </w:endnote>
  <w:endnote w:type="continuationSeparator" w:id="0">
    <w:p w14:paraId="56DD0E8D" w14:textId="77777777" w:rsidR="00022370" w:rsidRDefault="00022370" w:rsidP="00200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E38853" w14:textId="77777777" w:rsidR="00022370" w:rsidRDefault="00022370" w:rsidP="00200AA2">
      <w:pPr>
        <w:spacing w:after="0" w:line="240" w:lineRule="auto"/>
      </w:pPr>
      <w:r>
        <w:separator/>
      </w:r>
    </w:p>
  </w:footnote>
  <w:footnote w:type="continuationSeparator" w:id="0">
    <w:p w14:paraId="1843FD1E" w14:textId="77777777" w:rsidR="00022370" w:rsidRDefault="00022370" w:rsidP="00200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4422"/>
    <w:multiLevelType w:val="hybridMultilevel"/>
    <w:tmpl w:val="219E0D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90F31"/>
    <w:multiLevelType w:val="hybridMultilevel"/>
    <w:tmpl w:val="A09E72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E3488"/>
    <w:multiLevelType w:val="hybridMultilevel"/>
    <w:tmpl w:val="C16840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130F4"/>
    <w:multiLevelType w:val="hybridMultilevel"/>
    <w:tmpl w:val="AC223BEE"/>
    <w:lvl w:ilvl="0" w:tplc="1C264F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C3BD8"/>
    <w:multiLevelType w:val="hybridMultilevel"/>
    <w:tmpl w:val="700047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C5C6A"/>
    <w:multiLevelType w:val="hybridMultilevel"/>
    <w:tmpl w:val="FB6E48D0"/>
    <w:lvl w:ilvl="0" w:tplc="564630D6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33DC447E"/>
    <w:multiLevelType w:val="hybridMultilevel"/>
    <w:tmpl w:val="E79E51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A163B"/>
    <w:multiLevelType w:val="hybridMultilevel"/>
    <w:tmpl w:val="00169C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C01FF"/>
    <w:multiLevelType w:val="hybridMultilevel"/>
    <w:tmpl w:val="1EA298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76A62"/>
    <w:multiLevelType w:val="hybridMultilevel"/>
    <w:tmpl w:val="1EDC21FC"/>
    <w:lvl w:ilvl="0" w:tplc="308279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136BD"/>
    <w:multiLevelType w:val="hybridMultilevel"/>
    <w:tmpl w:val="2A3A45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F18F5"/>
    <w:multiLevelType w:val="hybridMultilevel"/>
    <w:tmpl w:val="1D7EC1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95F13"/>
    <w:multiLevelType w:val="hybridMultilevel"/>
    <w:tmpl w:val="A3B61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40592"/>
    <w:multiLevelType w:val="hybridMultilevel"/>
    <w:tmpl w:val="437674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3"/>
  </w:num>
  <w:num w:numId="5">
    <w:abstractNumId w:val="0"/>
  </w:num>
  <w:num w:numId="6">
    <w:abstractNumId w:val="3"/>
  </w:num>
  <w:num w:numId="7">
    <w:abstractNumId w:val="2"/>
  </w:num>
  <w:num w:numId="8">
    <w:abstractNumId w:val="10"/>
  </w:num>
  <w:num w:numId="9">
    <w:abstractNumId w:val="6"/>
  </w:num>
  <w:num w:numId="10">
    <w:abstractNumId w:val="11"/>
  </w:num>
  <w:num w:numId="11">
    <w:abstractNumId w:val="8"/>
  </w:num>
  <w:num w:numId="12">
    <w:abstractNumId w:val="5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AA"/>
    <w:rsid w:val="00003186"/>
    <w:rsid w:val="00010E13"/>
    <w:rsid w:val="00022370"/>
    <w:rsid w:val="00033FE0"/>
    <w:rsid w:val="001011D5"/>
    <w:rsid w:val="001066A0"/>
    <w:rsid w:val="0012343D"/>
    <w:rsid w:val="00176554"/>
    <w:rsid w:val="00180C0C"/>
    <w:rsid w:val="0018631A"/>
    <w:rsid w:val="001A5D4F"/>
    <w:rsid w:val="001B2E19"/>
    <w:rsid w:val="001B49D2"/>
    <w:rsid w:val="001E5CF8"/>
    <w:rsid w:val="001F1356"/>
    <w:rsid w:val="00200AA2"/>
    <w:rsid w:val="0029139F"/>
    <w:rsid w:val="002A54AF"/>
    <w:rsid w:val="002D1847"/>
    <w:rsid w:val="002F5373"/>
    <w:rsid w:val="002F5718"/>
    <w:rsid w:val="003031F8"/>
    <w:rsid w:val="003219A5"/>
    <w:rsid w:val="00341981"/>
    <w:rsid w:val="00346AD0"/>
    <w:rsid w:val="003773FE"/>
    <w:rsid w:val="003C7FD7"/>
    <w:rsid w:val="003D63FB"/>
    <w:rsid w:val="003D7857"/>
    <w:rsid w:val="003E5DF2"/>
    <w:rsid w:val="003F30A8"/>
    <w:rsid w:val="004026EC"/>
    <w:rsid w:val="0045512C"/>
    <w:rsid w:val="00494CB3"/>
    <w:rsid w:val="004D512E"/>
    <w:rsid w:val="004D5FBF"/>
    <w:rsid w:val="004E407F"/>
    <w:rsid w:val="004F1FEA"/>
    <w:rsid w:val="004F3643"/>
    <w:rsid w:val="004F3DEB"/>
    <w:rsid w:val="005040F2"/>
    <w:rsid w:val="005142F6"/>
    <w:rsid w:val="005148BC"/>
    <w:rsid w:val="005439BE"/>
    <w:rsid w:val="0056455A"/>
    <w:rsid w:val="005B0B97"/>
    <w:rsid w:val="005B3C64"/>
    <w:rsid w:val="005C4584"/>
    <w:rsid w:val="005D1646"/>
    <w:rsid w:val="005E46C4"/>
    <w:rsid w:val="005F7CC4"/>
    <w:rsid w:val="00611579"/>
    <w:rsid w:val="006241FF"/>
    <w:rsid w:val="00631A57"/>
    <w:rsid w:val="00641351"/>
    <w:rsid w:val="0065544A"/>
    <w:rsid w:val="00675B0A"/>
    <w:rsid w:val="00676C46"/>
    <w:rsid w:val="006C0141"/>
    <w:rsid w:val="006D3BAE"/>
    <w:rsid w:val="006E25AA"/>
    <w:rsid w:val="00734889"/>
    <w:rsid w:val="00747BCE"/>
    <w:rsid w:val="0077198F"/>
    <w:rsid w:val="0077783E"/>
    <w:rsid w:val="007B7421"/>
    <w:rsid w:val="007C7D5B"/>
    <w:rsid w:val="007E3D77"/>
    <w:rsid w:val="007E5F1A"/>
    <w:rsid w:val="00810769"/>
    <w:rsid w:val="00813818"/>
    <w:rsid w:val="00822202"/>
    <w:rsid w:val="00855AFC"/>
    <w:rsid w:val="008601EE"/>
    <w:rsid w:val="00870161"/>
    <w:rsid w:val="008E115D"/>
    <w:rsid w:val="008E129C"/>
    <w:rsid w:val="008E45A7"/>
    <w:rsid w:val="008F564D"/>
    <w:rsid w:val="009562A1"/>
    <w:rsid w:val="00987996"/>
    <w:rsid w:val="009B0372"/>
    <w:rsid w:val="009B0CA6"/>
    <w:rsid w:val="009C40FD"/>
    <w:rsid w:val="009D7202"/>
    <w:rsid w:val="009E2490"/>
    <w:rsid w:val="00A1591B"/>
    <w:rsid w:val="00A42217"/>
    <w:rsid w:val="00A56BA4"/>
    <w:rsid w:val="00A6440F"/>
    <w:rsid w:val="00A802C7"/>
    <w:rsid w:val="00A80A0F"/>
    <w:rsid w:val="00A85F2F"/>
    <w:rsid w:val="00AD486C"/>
    <w:rsid w:val="00B33854"/>
    <w:rsid w:val="00BA2A38"/>
    <w:rsid w:val="00BA7002"/>
    <w:rsid w:val="00BB64DA"/>
    <w:rsid w:val="00BB6690"/>
    <w:rsid w:val="00BD4042"/>
    <w:rsid w:val="00C118FC"/>
    <w:rsid w:val="00C163EC"/>
    <w:rsid w:val="00C515D0"/>
    <w:rsid w:val="00CC2466"/>
    <w:rsid w:val="00CD4B1C"/>
    <w:rsid w:val="00CD5EF1"/>
    <w:rsid w:val="00D00AE2"/>
    <w:rsid w:val="00D102BC"/>
    <w:rsid w:val="00D20370"/>
    <w:rsid w:val="00D21330"/>
    <w:rsid w:val="00D35E0A"/>
    <w:rsid w:val="00D93B6B"/>
    <w:rsid w:val="00DC2ED8"/>
    <w:rsid w:val="00DC7578"/>
    <w:rsid w:val="00DD30A6"/>
    <w:rsid w:val="00DF3CFD"/>
    <w:rsid w:val="00E56F01"/>
    <w:rsid w:val="00E73154"/>
    <w:rsid w:val="00E948DD"/>
    <w:rsid w:val="00EA0B65"/>
    <w:rsid w:val="00EA287F"/>
    <w:rsid w:val="00EA340F"/>
    <w:rsid w:val="00EB1224"/>
    <w:rsid w:val="00EB35CE"/>
    <w:rsid w:val="00EB7949"/>
    <w:rsid w:val="00ED11CB"/>
    <w:rsid w:val="00EE2B86"/>
    <w:rsid w:val="00EF3E2A"/>
    <w:rsid w:val="00EF5213"/>
    <w:rsid w:val="00F009DC"/>
    <w:rsid w:val="00F06C03"/>
    <w:rsid w:val="00F212B0"/>
    <w:rsid w:val="00F7264B"/>
    <w:rsid w:val="00F76A2B"/>
    <w:rsid w:val="00F82628"/>
    <w:rsid w:val="00F90710"/>
    <w:rsid w:val="00FA43D9"/>
    <w:rsid w:val="00FA50D5"/>
    <w:rsid w:val="00FD1F8A"/>
    <w:rsid w:val="00FE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419DB"/>
  <w15:docId w15:val="{3E584F82-658D-4EED-A512-9D0AAEC8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="Calibri" w:hAnsi="Georgia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hAnsi="Calibri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25A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76554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118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18FC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18FC"/>
    <w:rPr>
      <w:rFonts w:ascii="Calibri" w:hAnsi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18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18FC"/>
    <w:rPr>
      <w:rFonts w:ascii="Calibri" w:hAnsi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1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18FC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00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AA2"/>
    <w:rPr>
      <w:rFonts w:ascii="Calibri" w:hAnsi="Calibri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0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AA2"/>
    <w:rPr>
      <w:rFonts w:ascii="Calibri" w:hAnsi="Calibri"/>
      <w:sz w:val="20"/>
      <w:szCs w:val="20"/>
      <w:lang w:eastAsia="cs-CZ"/>
    </w:rPr>
  </w:style>
  <w:style w:type="paragraph" w:styleId="Bezmezer">
    <w:name w:val="No Spacing"/>
    <w:uiPriority w:val="1"/>
    <w:qFormat/>
    <w:rsid w:val="001A5D4F"/>
    <w:pPr>
      <w:spacing w:after="0" w:line="240" w:lineRule="auto"/>
    </w:pPr>
    <w:rPr>
      <w:rFonts w:ascii="Calibri" w:hAnsi="Calibri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our@zooprah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sour@zooprah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0C8E3-76F4-4F84-A0C5-218853000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2176</Words>
  <Characters>12845</Characters>
  <Application>Microsoft Office Word</Application>
  <DocSecurity>0</DocSecurity>
  <Lines>107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Charvátová Zuzana</dc:creator>
  <cp:lastModifiedBy>Kosour Petr</cp:lastModifiedBy>
  <cp:revision>3</cp:revision>
  <cp:lastPrinted>2017-05-19T13:33:00Z</cp:lastPrinted>
  <dcterms:created xsi:type="dcterms:W3CDTF">2019-01-07T09:54:00Z</dcterms:created>
  <dcterms:modified xsi:type="dcterms:W3CDTF">2019-01-07T11:30:00Z</dcterms:modified>
</cp:coreProperties>
</file>