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743" w:rsidRDefault="00B36743" w:rsidP="002C3E43">
      <w:pPr>
        <w:pStyle w:val="Odstavecseseznamem"/>
        <w:ind w:hanging="360"/>
        <w:rPr>
          <w:rFonts w:ascii="Georgia" w:hAnsi="Georgia" w:cs="Arial"/>
          <w:bCs/>
          <w:color w:val="505050"/>
          <w:szCs w:val="19"/>
        </w:rPr>
      </w:pPr>
      <w:r w:rsidRPr="00B36743">
        <w:rPr>
          <w:rFonts w:ascii="Georgia" w:hAnsi="Georgia" w:cs="Arial"/>
          <w:bCs/>
          <w:color w:val="505050"/>
          <w:szCs w:val="19"/>
        </w:rPr>
        <w:t>VZMR Rekonstrukce voliéry ibisů skalních – Dodatečné informace č. 1</w:t>
      </w:r>
      <w:r>
        <w:rPr>
          <w:rFonts w:ascii="Georgia" w:hAnsi="Georgia" w:cs="Arial"/>
          <w:bCs/>
          <w:color w:val="505050"/>
          <w:szCs w:val="19"/>
        </w:rPr>
        <w:t>:</w:t>
      </w:r>
    </w:p>
    <w:p w:rsidR="00B36743" w:rsidRDefault="00B36743" w:rsidP="002C3E43">
      <w:pPr>
        <w:pStyle w:val="Odstavecseseznamem"/>
        <w:ind w:hanging="360"/>
        <w:rPr>
          <w:rFonts w:ascii="Georgia" w:hAnsi="Georgia" w:cs="Arial"/>
          <w:bCs/>
          <w:color w:val="505050"/>
          <w:szCs w:val="19"/>
        </w:rPr>
      </w:pPr>
    </w:p>
    <w:p w:rsidR="00B36743" w:rsidRDefault="00B36743" w:rsidP="002C3E43">
      <w:pPr>
        <w:pStyle w:val="Odstavecseseznamem"/>
        <w:ind w:hanging="360"/>
        <w:rPr>
          <w:rFonts w:ascii="Georgia" w:hAnsi="Georgia" w:cs="Arial"/>
          <w:bCs/>
          <w:color w:val="505050"/>
          <w:szCs w:val="19"/>
        </w:rPr>
      </w:pPr>
      <w:r>
        <w:rPr>
          <w:rFonts w:ascii="Georgia" w:hAnsi="Georgia" w:cs="Arial"/>
          <w:bCs/>
          <w:color w:val="505050"/>
          <w:szCs w:val="19"/>
        </w:rPr>
        <w:t>Dotaz č. 1:</w:t>
      </w:r>
    </w:p>
    <w:p w:rsidR="002C3E43" w:rsidRPr="00B36743" w:rsidRDefault="002C3E43" w:rsidP="002C3E43">
      <w:pPr>
        <w:pStyle w:val="Odstavecseseznamem"/>
        <w:ind w:hanging="360"/>
        <w:rPr>
          <w:sz w:val="24"/>
        </w:rPr>
      </w:pPr>
      <w:r w:rsidRPr="00B36743">
        <w:rPr>
          <w:rFonts w:ascii="Times New Roman" w:hAnsi="Times New Roman"/>
          <w:b/>
          <w:bCs/>
          <w:color w:val="505050"/>
          <w:sz w:val="16"/>
          <w:szCs w:val="14"/>
        </w:rPr>
        <w:t xml:space="preserve">     </w:t>
      </w:r>
      <w:r w:rsidRPr="00B36743">
        <w:rPr>
          <w:sz w:val="24"/>
        </w:rPr>
        <w:t>Specifikovat jakou technologií se bude provádět nátěr nerezových sítí.</w:t>
      </w:r>
    </w:p>
    <w:p w:rsidR="00B36743" w:rsidRDefault="00B36743" w:rsidP="002C3E43">
      <w:pPr>
        <w:pStyle w:val="Odstavecseseznamem"/>
        <w:ind w:hanging="360"/>
      </w:pPr>
    </w:p>
    <w:p w:rsidR="00B36743" w:rsidRDefault="00B36743" w:rsidP="002C3E43">
      <w:pPr>
        <w:pStyle w:val="Odstavecseseznamem"/>
        <w:ind w:hanging="360"/>
        <w:rPr>
          <w:rFonts w:ascii="Georgia" w:hAnsi="Georgia"/>
        </w:rPr>
      </w:pPr>
      <w:r w:rsidRPr="00B36743">
        <w:rPr>
          <w:rFonts w:ascii="Georgia" w:hAnsi="Georgia"/>
        </w:rPr>
        <w:t>Odpověď na dotaz č. 1:</w:t>
      </w:r>
    </w:p>
    <w:p w:rsidR="00B36743" w:rsidRDefault="00B36743" w:rsidP="002C3E43">
      <w:pPr>
        <w:pStyle w:val="Odstavecseseznamem"/>
        <w:ind w:hanging="360"/>
        <w:rPr>
          <w:rFonts w:ascii="Georgia" w:hAnsi="Georgia"/>
        </w:rPr>
      </w:pPr>
      <w:r>
        <w:rPr>
          <w:rFonts w:ascii="Georgia" w:hAnsi="Georgia"/>
        </w:rPr>
        <w:t xml:space="preserve">    Nátěr lze aplikovat válečkem nebo stříkací pistolí (pokud bude zajištěna ochrana okolí proti znečištění)</w:t>
      </w:r>
    </w:p>
    <w:p w:rsidR="004F35F3" w:rsidRDefault="004F35F3" w:rsidP="002C3E43">
      <w:pPr>
        <w:pStyle w:val="Odstavecseseznamem"/>
        <w:ind w:hanging="360"/>
        <w:rPr>
          <w:rFonts w:ascii="Georgia" w:hAnsi="Georgia"/>
        </w:rPr>
      </w:pPr>
    </w:p>
    <w:p w:rsidR="00B36743" w:rsidRDefault="00B36743" w:rsidP="002C3E43">
      <w:pPr>
        <w:pStyle w:val="Odstavecseseznamem"/>
        <w:ind w:hanging="360"/>
        <w:rPr>
          <w:rFonts w:ascii="Georgia" w:hAnsi="Georgia"/>
        </w:rPr>
      </w:pPr>
    </w:p>
    <w:p w:rsidR="00B36743" w:rsidRDefault="00B36743" w:rsidP="002C3E43">
      <w:pPr>
        <w:pStyle w:val="Odstavecseseznamem"/>
        <w:ind w:hanging="360"/>
        <w:rPr>
          <w:rFonts w:ascii="Georgia" w:hAnsi="Georgia"/>
        </w:rPr>
      </w:pPr>
      <w:r>
        <w:rPr>
          <w:rFonts w:ascii="Georgia" w:hAnsi="Georgia"/>
        </w:rPr>
        <w:t>Dotaz č. 2</w:t>
      </w:r>
    </w:p>
    <w:p w:rsidR="002C3E43" w:rsidRDefault="00B36743" w:rsidP="002C3E43">
      <w:pPr>
        <w:pStyle w:val="Odstavecseseznamem"/>
        <w:ind w:hanging="360"/>
        <w:rPr>
          <w:sz w:val="24"/>
        </w:rPr>
      </w:pPr>
      <w:r w:rsidRPr="00B36743">
        <w:rPr>
          <w:rFonts w:ascii="Times New Roman" w:hAnsi="Times New Roman"/>
          <w:b/>
          <w:bCs/>
          <w:color w:val="505050"/>
          <w:sz w:val="16"/>
          <w:szCs w:val="14"/>
        </w:rPr>
        <w:t xml:space="preserve">     </w:t>
      </w:r>
      <w:r w:rsidR="002C3E43" w:rsidRPr="00B36743">
        <w:rPr>
          <w:rFonts w:ascii="Times New Roman" w:hAnsi="Times New Roman"/>
          <w:b/>
          <w:bCs/>
          <w:color w:val="505050"/>
          <w:sz w:val="16"/>
          <w:szCs w:val="14"/>
        </w:rPr>
        <w:t xml:space="preserve"> </w:t>
      </w:r>
      <w:r w:rsidR="002C3E43" w:rsidRPr="00B36743">
        <w:rPr>
          <w:sz w:val="24"/>
        </w:rPr>
        <w:t>Specifikovat druh základové barvy pro nátěr nerezových sítí.</w:t>
      </w:r>
    </w:p>
    <w:p w:rsidR="00B36743" w:rsidRDefault="00B36743" w:rsidP="002C3E43">
      <w:pPr>
        <w:pStyle w:val="Odstavecseseznamem"/>
        <w:ind w:hanging="360"/>
        <w:rPr>
          <w:sz w:val="24"/>
        </w:rPr>
      </w:pPr>
    </w:p>
    <w:p w:rsidR="00B36743" w:rsidRDefault="00B36743" w:rsidP="00B36743">
      <w:pPr>
        <w:pStyle w:val="Odstavecseseznamem"/>
        <w:ind w:hanging="360"/>
        <w:rPr>
          <w:rFonts w:ascii="Georgia" w:hAnsi="Georgia"/>
        </w:rPr>
      </w:pPr>
      <w:r>
        <w:rPr>
          <w:rFonts w:ascii="Georgia" w:hAnsi="Georgia"/>
        </w:rPr>
        <w:t>Odpověď na dotaz č. 2</w:t>
      </w:r>
      <w:r w:rsidRPr="00B36743">
        <w:rPr>
          <w:rFonts w:ascii="Georgia" w:hAnsi="Georgia"/>
        </w:rPr>
        <w:t>:</w:t>
      </w:r>
    </w:p>
    <w:p w:rsidR="00B36743" w:rsidRDefault="00B36743" w:rsidP="002C3E43">
      <w:pPr>
        <w:pStyle w:val="Odstavecseseznamem"/>
        <w:ind w:hanging="360"/>
        <w:rPr>
          <w:rFonts w:ascii="Georgia" w:hAnsi="Georgia"/>
        </w:rPr>
      </w:pPr>
      <w:r>
        <w:rPr>
          <w:sz w:val="24"/>
        </w:rPr>
        <w:t xml:space="preserve">    </w:t>
      </w:r>
      <w:r w:rsidR="004F35F3" w:rsidRPr="004F35F3">
        <w:rPr>
          <w:rFonts w:ascii="Georgia" w:hAnsi="Georgia"/>
        </w:rPr>
        <w:t>Nátěr musí být proveden ekologicky nezávadnou hmotou</w:t>
      </w:r>
      <w:r w:rsidR="004F35F3">
        <w:rPr>
          <w:rFonts w:ascii="Georgia" w:hAnsi="Georgia"/>
        </w:rPr>
        <w:t>, např. BALAKRYL UNI</w:t>
      </w:r>
    </w:p>
    <w:p w:rsidR="004F35F3" w:rsidRDefault="004F35F3" w:rsidP="002C3E43">
      <w:pPr>
        <w:pStyle w:val="Odstavecseseznamem"/>
        <w:ind w:hanging="360"/>
        <w:rPr>
          <w:rFonts w:ascii="Georgia" w:hAnsi="Georgia"/>
        </w:rPr>
      </w:pPr>
    </w:p>
    <w:p w:rsidR="004F35F3" w:rsidRDefault="004F35F3" w:rsidP="002C3E43">
      <w:pPr>
        <w:pStyle w:val="Odstavecseseznamem"/>
        <w:ind w:hanging="360"/>
        <w:rPr>
          <w:rFonts w:ascii="Georgia" w:hAnsi="Georgia"/>
        </w:rPr>
      </w:pPr>
    </w:p>
    <w:p w:rsidR="004F35F3" w:rsidRDefault="004F35F3" w:rsidP="002C3E43">
      <w:pPr>
        <w:pStyle w:val="Odstavecseseznamem"/>
        <w:ind w:hanging="360"/>
        <w:rPr>
          <w:rFonts w:ascii="Georgia" w:hAnsi="Georgia"/>
        </w:rPr>
      </w:pPr>
      <w:r>
        <w:rPr>
          <w:rFonts w:ascii="Georgia" w:hAnsi="Georgia"/>
        </w:rPr>
        <w:t>Dotaz č. 3</w:t>
      </w:r>
    </w:p>
    <w:p w:rsidR="002C3E43" w:rsidRDefault="002C3E43" w:rsidP="002C3E43">
      <w:pPr>
        <w:pStyle w:val="Odstavecseseznamem"/>
        <w:ind w:hanging="360"/>
        <w:rPr>
          <w:sz w:val="24"/>
        </w:rPr>
      </w:pPr>
      <w:r w:rsidRPr="00B36743">
        <w:rPr>
          <w:rFonts w:ascii="Times New Roman" w:hAnsi="Times New Roman"/>
          <w:b/>
          <w:bCs/>
          <w:color w:val="505050"/>
          <w:sz w:val="16"/>
          <w:szCs w:val="14"/>
        </w:rPr>
        <w:t xml:space="preserve">     </w:t>
      </w:r>
      <w:r w:rsidRPr="00B36743">
        <w:rPr>
          <w:sz w:val="24"/>
        </w:rPr>
        <w:t>Specifikovat černou barvu pro vrchní nátěr (složení apod.).</w:t>
      </w:r>
    </w:p>
    <w:p w:rsidR="004F35F3" w:rsidRDefault="004F35F3" w:rsidP="004F35F3">
      <w:pPr>
        <w:pStyle w:val="Odstavecseseznamem"/>
        <w:ind w:hanging="360"/>
        <w:rPr>
          <w:rFonts w:ascii="Georgia" w:hAnsi="Georgia"/>
        </w:rPr>
      </w:pPr>
    </w:p>
    <w:p w:rsidR="004F35F3" w:rsidRDefault="004F35F3" w:rsidP="004F35F3">
      <w:pPr>
        <w:pStyle w:val="Odstavecseseznamem"/>
        <w:ind w:hanging="360"/>
        <w:rPr>
          <w:rFonts w:ascii="Georgia" w:hAnsi="Georgia"/>
        </w:rPr>
      </w:pPr>
      <w:r>
        <w:rPr>
          <w:rFonts w:ascii="Georgia" w:hAnsi="Georgia"/>
        </w:rPr>
        <w:t>Odpověď na dotaz č. 3:</w:t>
      </w:r>
    </w:p>
    <w:p w:rsidR="004F35F3" w:rsidRDefault="004F35F3" w:rsidP="004F35F3">
      <w:pPr>
        <w:pStyle w:val="Odstavecseseznamem"/>
        <w:ind w:hanging="360"/>
        <w:rPr>
          <w:rFonts w:ascii="Georgia" w:hAnsi="Georgia"/>
        </w:rPr>
      </w:pPr>
      <w:r>
        <w:rPr>
          <w:rFonts w:ascii="Georgia" w:hAnsi="Georgia"/>
        </w:rPr>
        <w:t xml:space="preserve">    </w:t>
      </w:r>
      <w:r w:rsidRPr="004F35F3">
        <w:rPr>
          <w:rFonts w:ascii="Georgia" w:hAnsi="Georgia"/>
        </w:rPr>
        <w:t>Nátěr musí být proveden ekologicky nezávadnou hmotou</w:t>
      </w:r>
      <w:r>
        <w:rPr>
          <w:rFonts w:ascii="Georgia" w:hAnsi="Georgia"/>
        </w:rPr>
        <w:t>, např. BALAKRYL UNI</w:t>
      </w:r>
      <w:r>
        <w:rPr>
          <w:rFonts w:ascii="Georgia" w:hAnsi="Georgia"/>
        </w:rPr>
        <w:t xml:space="preserve"> MAT v odstínu kovářská čerň, resp. tabulová černá</w:t>
      </w:r>
    </w:p>
    <w:p w:rsidR="004F35F3" w:rsidRDefault="004F35F3" w:rsidP="002C3E43">
      <w:pPr>
        <w:pStyle w:val="Odstavecseseznamem"/>
        <w:ind w:hanging="360"/>
        <w:rPr>
          <w:sz w:val="24"/>
        </w:rPr>
      </w:pPr>
    </w:p>
    <w:p w:rsidR="004F35F3" w:rsidRPr="00B36743" w:rsidRDefault="004F35F3" w:rsidP="002C3E43">
      <w:pPr>
        <w:pStyle w:val="Odstavecseseznamem"/>
        <w:ind w:hanging="360"/>
        <w:rPr>
          <w:sz w:val="24"/>
        </w:rPr>
      </w:pPr>
    </w:p>
    <w:p w:rsidR="004F35F3" w:rsidRPr="004F35F3" w:rsidRDefault="004F35F3" w:rsidP="002C3E43">
      <w:pPr>
        <w:pStyle w:val="Odstavecseseznamem"/>
        <w:ind w:hanging="360"/>
        <w:rPr>
          <w:rFonts w:ascii="Georgia" w:hAnsi="Georgia" w:cs="Arial"/>
          <w:bCs/>
          <w:color w:val="000000" w:themeColor="text1"/>
          <w:szCs w:val="19"/>
        </w:rPr>
      </w:pPr>
      <w:r w:rsidRPr="004F35F3">
        <w:rPr>
          <w:rFonts w:ascii="Georgia" w:hAnsi="Georgia" w:cs="Arial"/>
          <w:bCs/>
          <w:color w:val="000000" w:themeColor="text1"/>
          <w:szCs w:val="19"/>
        </w:rPr>
        <w:t>Dotaz č. 4</w:t>
      </w:r>
    </w:p>
    <w:p w:rsidR="002C3E43" w:rsidRDefault="004F35F3" w:rsidP="002C3E43">
      <w:pPr>
        <w:pStyle w:val="Odstavecseseznamem"/>
        <w:ind w:hanging="360"/>
        <w:rPr>
          <w:color w:val="000000" w:themeColor="text1"/>
          <w:sz w:val="24"/>
        </w:rPr>
      </w:pPr>
      <w:r w:rsidRPr="004F35F3">
        <w:rPr>
          <w:rFonts w:ascii="Arial" w:hAnsi="Arial" w:cs="Arial"/>
          <w:b/>
          <w:bCs/>
          <w:color w:val="000000" w:themeColor="text1"/>
          <w:sz w:val="20"/>
          <w:szCs w:val="19"/>
        </w:rPr>
        <w:t xml:space="preserve">    </w:t>
      </w:r>
      <w:r w:rsidR="002C3E43" w:rsidRPr="004F35F3">
        <w:rPr>
          <w:color w:val="000000" w:themeColor="text1"/>
          <w:sz w:val="24"/>
        </w:rPr>
        <w:t xml:space="preserve">Specifikovat propojení uzemnění na stávající síť. </w:t>
      </w:r>
    </w:p>
    <w:p w:rsidR="004F35F3" w:rsidRDefault="004F35F3" w:rsidP="002C3E43">
      <w:pPr>
        <w:pStyle w:val="Odstavecseseznamem"/>
        <w:ind w:hanging="360"/>
        <w:rPr>
          <w:color w:val="000000" w:themeColor="text1"/>
          <w:sz w:val="24"/>
        </w:rPr>
      </w:pPr>
    </w:p>
    <w:p w:rsidR="004F35F3" w:rsidRDefault="004F35F3" w:rsidP="002C3E43">
      <w:pPr>
        <w:pStyle w:val="Odstavecseseznamem"/>
        <w:ind w:hanging="360"/>
        <w:rPr>
          <w:rFonts w:ascii="Georgia" w:hAnsi="Georgia"/>
          <w:color w:val="000000" w:themeColor="text1"/>
        </w:rPr>
      </w:pPr>
      <w:r>
        <w:rPr>
          <w:rFonts w:ascii="Georgia" w:hAnsi="Georgia"/>
          <w:color w:val="000000" w:themeColor="text1"/>
        </w:rPr>
        <w:t>Odpověď na dotaz č. 4:</w:t>
      </w:r>
    </w:p>
    <w:p w:rsidR="004F35F3" w:rsidRPr="004F35F3" w:rsidRDefault="004F35F3" w:rsidP="002C3E43">
      <w:pPr>
        <w:pStyle w:val="Odstavecseseznamem"/>
        <w:ind w:hanging="360"/>
        <w:rPr>
          <w:rFonts w:ascii="Georgia" w:hAnsi="Georgia"/>
          <w:color w:val="000000" w:themeColor="text1"/>
        </w:rPr>
      </w:pPr>
      <w:r>
        <w:rPr>
          <w:rFonts w:ascii="Georgia" w:hAnsi="Georgia"/>
          <w:color w:val="000000" w:themeColor="text1"/>
        </w:rPr>
        <w:t xml:space="preserve">     Uzemnění neoceňovat</w:t>
      </w:r>
    </w:p>
    <w:p w:rsidR="004F35F3" w:rsidRPr="00B36743" w:rsidRDefault="004F35F3" w:rsidP="002C3E43">
      <w:pPr>
        <w:pStyle w:val="Odstavecseseznamem"/>
        <w:ind w:hanging="360"/>
        <w:rPr>
          <w:sz w:val="24"/>
        </w:rPr>
      </w:pPr>
    </w:p>
    <w:p w:rsidR="00C7561B" w:rsidRDefault="00C7561B">
      <w:bookmarkStart w:id="0" w:name="_GoBack"/>
      <w:bookmarkEnd w:id="0"/>
    </w:p>
    <w:sectPr w:rsidR="00C756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E43"/>
    <w:rsid w:val="002C3E43"/>
    <w:rsid w:val="004F35F3"/>
    <w:rsid w:val="00657DDD"/>
    <w:rsid w:val="00B36743"/>
    <w:rsid w:val="00C75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C3E43"/>
    <w:pPr>
      <w:spacing w:after="0" w:line="240" w:lineRule="auto"/>
      <w:ind w:left="720"/>
    </w:pPr>
    <w:rPr>
      <w:rFonts w:ascii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C3E43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768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118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Kotek Jiří</dc:creator>
  <cp:lastModifiedBy>Kotek Jiří</cp:lastModifiedBy>
  <cp:revision>5</cp:revision>
  <dcterms:created xsi:type="dcterms:W3CDTF">2016-06-16T12:33:00Z</dcterms:created>
  <dcterms:modified xsi:type="dcterms:W3CDTF">2016-06-16T13:44:00Z</dcterms:modified>
</cp:coreProperties>
</file>