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74E" w:rsidRDefault="0035174E" w:rsidP="0035174E">
      <w:pPr>
        <w:jc w:val="center"/>
        <w:rPr>
          <w:sz w:val="28"/>
          <w:szCs w:val="28"/>
          <w:u w:val="single"/>
        </w:rPr>
      </w:pPr>
      <w:r w:rsidRPr="0035174E">
        <w:rPr>
          <w:sz w:val="28"/>
          <w:szCs w:val="28"/>
          <w:u w:val="single"/>
        </w:rPr>
        <w:t>Technická specifikace vláčkové soupravy pro provoz v Zoo Praha</w:t>
      </w:r>
    </w:p>
    <w:p w:rsidR="0035174E" w:rsidRPr="0035174E" w:rsidRDefault="0035174E" w:rsidP="0035174E">
      <w:pPr>
        <w:jc w:val="center"/>
        <w:rPr>
          <w:sz w:val="28"/>
          <w:szCs w:val="28"/>
          <w:u w:val="single"/>
        </w:rPr>
      </w:pPr>
    </w:p>
    <w:p w:rsidR="0035174E" w:rsidRPr="00884702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Počet vagónů připojených k tažné lokomotivě max. 3</w:t>
      </w:r>
    </w:p>
    <w:p w:rsidR="0035174E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Podvozek tahače (lokomotivy) s pohonem 4x4</w:t>
      </w:r>
    </w:p>
    <w:p w:rsidR="00754032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754032">
        <w:rPr>
          <w:sz w:val="24"/>
          <w:szCs w:val="24"/>
        </w:rPr>
        <w:t>Emisní norma</w:t>
      </w:r>
      <w:r w:rsidRPr="00754032">
        <w:rPr>
          <w:sz w:val="24"/>
          <w:szCs w:val="24"/>
        </w:rPr>
        <w:tab/>
        <w:t xml:space="preserve">min. euro 4 </w:t>
      </w:r>
    </w:p>
    <w:p w:rsidR="0035174E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Min. 2 sedačky v kabině lokomotivy</w:t>
      </w:r>
    </w:p>
    <w:p w:rsidR="0035174E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Okno v zadní straně kabiny lokomotivy  - vizuální kontrola vagónu a cestujících</w:t>
      </w:r>
    </w:p>
    <w:p w:rsidR="0035174E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alespoň 1 místo v každém vagónu vyhrazeno pro invalidy</w:t>
      </w:r>
      <w:r w:rsidR="00754032">
        <w:rPr>
          <w:sz w:val="24"/>
          <w:szCs w:val="24"/>
        </w:rPr>
        <w:t xml:space="preserve"> nebo kočárky</w:t>
      </w:r>
      <w:r>
        <w:rPr>
          <w:sz w:val="24"/>
          <w:szCs w:val="24"/>
        </w:rPr>
        <w:t xml:space="preserve"> s nástupovou výsuvnou rampou do vagónu </w:t>
      </w:r>
      <w:r w:rsidR="005042A5">
        <w:rPr>
          <w:sz w:val="24"/>
          <w:szCs w:val="24"/>
        </w:rPr>
        <w:t>a místem pro vozík nebo kočárek</w:t>
      </w:r>
    </w:p>
    <w:p w:rsidR="005042A5" w:rsidRDefault="0035174E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Všechny vagóny mu</w:t>
      </w:r>
      <w:r w:rsidR="005042A5">
        <w:rPr>
          <w:sz w:val="24"/>
          <w:szCs w:val="24"/>
        </w:rPr>
        <w:t>sí být dvounápravové a brzděné</w:t>
      </w:r>
    </w:p>
    <w:p w:rsidR="005042A5" w:rsidRDefault="005042A5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Připojení vagónů musí být zajištěno schváleným tažným zařízením a bezpečnostním systémem proti nežádoucímu odpojení</w:t>
      </w:r>
    </w:p>
    <w:p w:rsidR="0035174E" w:rsidRDefault="005042A5" w:rsidP="0035174E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Každý vagón musí být opatřen </w:t>
      </w:r>
      <w:r w:rsidR="00754032">
        <w:rPr>
          <w:sz w:val="24"/>
          <w:szCs w:val="24"/>
        </w:rPr>
        <w:t>tl</w:t>
      </w:r>
      <w:r>
        <w:rPr>
          <w:sz w:val="24"/>
          <w:szCs w:val="24"/>
        </w:rPr>
        <w:t>ačítkem „nouze„ se signalizací k řidiči.</w:t>
      </w:r>
      <w:r w:rsidR="0035174E">
        <w:rPr>
          <w:sz w:val="24"/>
          <w:szCs w:val="24"/>
        </w:rPr>
        <w:tab/>
      </w:r>
    </w:p>
    <w:p w:rsidR="004736AB" w:rsidRDefault="004736AB" w:rsidP="004736AB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4736AB">
        <w:rPr>
          <w:sz w:val="24"/>
          <w:szCs w:val="24"/>
        </w:rPr>
        <w:t>Celá souprava musí mít schválenou technickou způsobilost pro provoz na pozemních komunikacích nebo na neveřejných komunikacích určených pro provoz uvnitř areálů</w:t>
      </w:r>
      <w:r>
        <w:rPr>
          <w:sz w:val="24"/>
          <w:szCs w:val="24"/>
        </w:rPr>
        <w:t>,</w:t>
      </w:r>
      <w:r w:rsidRPr="004736AB">
        <w:rPr>
          <w:sz w:val="24"/>
          <w:szCs w:val="24"/>
        </w:rPr>
        <w:t xml:space="preserve"> typu</w:t>
      </w:r>
      <w:r w:rsidR="00882848">
        <w:rPr>
          <w:sz w:val="24"/>
          <w:szCs w:val="24"/>
        </w:rPr>
        <w:t xml:space="preserve"> např.</w:t>
      </w:r>
      <w:r w:rsidRPr="004736AB">
        <w:rPr>
          <w:sz w:val="24"/>
          <w:szCs w:val="24"/>
        </w:rPr>
        <w:t xml:space="preserve"> zoologických zahrad</w:t>
      </w:r>
      <w:r>
        <w:rPr>
          <w:sz w:val="24"/>
          <w:szCs w:val="24"/>
        </w:rPr>
        <w:t>,</w:t>
      </w:r>
      <w:r w:rsidRPr="004736AB">
        <w:rPr>
          <w:sz w:val="24"/>
          <w:szCs w:val="24"/>
        </w:rPr>
        <w:t xml:space="preserve"> s velkou koncentrací chodců. Technická způsobilost musí splňovat vešker</w:t>
      </w:r>
      <w:r w:rsidR="002F19A2">
        <w:rPr>
          <w:sz w:val="24"/>
          <w:szCs w:val="24"/>
        </w:rPr>
        <w:t>é</w:t>
      </w:r>
      <w:r w:rsidRPr="004736AB">
        <w:rPr>
          <w:sz w:val="24"/>
          <w:szCs w:val="24"/>
        </w:rPr>
        <w:t xml:space="preserve"> platn</w:t>
      </w:r>
      <w:r w:rsidR="002F19A2">
        <w:rPr>
          <w:sz w:val="24"/>
          <w:szCs w:val="24"/>
        </w:rPr>
        <w:t>é</w:t>
      </w:r>
      <w:r w:rsidRPr="004736AB">
        <w:rPr>
          <w:sz w:val="24"/>
          <w:szCs w:val="24"/>
        </w:rPr>
        <w:t xml:space="preserve"> norm</w:t>
      </w:r>
      <w:r w:rsidR="002F19A2">
        <w:rPr>
          <w:sz w:val="24"/>
          <w:szCs w:val="24"/>
        </w:rPr>
        <w:t>y</w:t>
      </w:r>
      <w:r w:rsidRPr="004736AB">
        <w:rPr>
          <w:sz w:val="24"/>
          <w:szCs w:val="24"/>
        </w:rPr>
        <w:t xml:space="preserve"> a legislativu pro daný účel použití v ČR.</w:t>
      </w:r>
    </w:p>
    <w:p w:rsidR="007456FF" w:rsidRDefault="007456FF" w:rsidP="004736AB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216F95">
        <w:rPr>
          <w:sz w:val="24"/>
          <w:szCs w:val="24"/>
        </w:rPr>
        <w:t>Vzhledem k šíři některých úseků trasy vyobrazené v příloze 2a) a ostrosti některých zatáček šíře soupravy může být</w:t>
      </w:r>
      <w:r w:rsidR="00216F95">
        <w:rPr>
          <w:sz w:val="24"/>
          <w:szCs w:val="24"/>
        </w:rPr>
        <w:t xml:space="preserve"> maximálně</w:t>
      </w:r>
      <w:r w:rsidRPr="00216F95">
        <w:rPr>
          <w:sz w:val="24"/>
          <w:szCs w:val="24"/>
        </w:rPr>
        <w:t xml:space="preserve"> 1 650 mm.  </w:t>
      </w:r>
    </w:p>
    <w:p w:rsidR="00521C7A" w:rsidRDefault="00521C7A" w:rsidP="004736AB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Lavice uvnitř vagónů budou omyvatelné</w:t>
      </w:r>
    </w:p>
    <w:p w:rsidR="00521C7A" w:rsidRDefault="00521C7A" w:rsidP="004736AB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Vagónky budou opatřeny stříškou</w:t>
      </w:r>
    </w:p>
    <w:p w:rsidR="00521C7A" w:rsidRPr="00216F95" w:rsidRDefault="00521C7A" w:rsidP="004736AB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Vstup do vagónů bude vybaven zabezpečením proti nechtěnému otevření během jízdy  </w:t>
      </w:r>
    </w:p>
    <w:p w:rsidR="0035174E" w:rsidRDefault="0035174E" w:rsidP="0035174E">
      <w:pPr>
        <w:rPr>
          <w:sz w:val="24"/>
          <w:szCs w:val="24"/>
          <w:u w:val="single"/>
        </w:rPr>
      </w:pPr>
    </w:p>
    <w:p w:rsidR="004736AB" w:rsidRDefault="0035174E" w:rsidP="0035174E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Ostatní doporučující kritéria</w:t>
      </w:r>
    </w:p>
    <w:p w:rsidR="0035174E" w:rsidRPr="00C930C7" w:rsidRDefault="0035174E" w:rsidP="0035174E">
      <w:pPr>
        <w:rPr>
          <w:sz w:val="24"/>
          <w:szCs w:val="24"/>
          <w:u w:val="single"/>
        </w:rPr>
      </w:pPr>
      <w:r>
        <w:rPr>
          <w:sz w:val="24"/>
          <w:szCs w:val="24"/>
        </w:rPr>
        <w:t>Brzdový systém celého vláčku (všech vagónů) bude ovládán z místa řidiče. Každý vagón musí být vybaven vlastním bezpečnostním samobrzdícím systémem pro případ nežádoucího odpojení, který musí být plně funkční i v kopci s plně naloženým vagónem.  V případě nežádoucího odpojení dojde k jeho okamžitému zabrzdění. Součástí každého vagónku bude podkládací brzdící klín.</w:t>
      </w:r>
    </w:p>
    <w:p w:rsidR="0035174E" w:rsidRPr="00884702" w:rsidRDefault="0035174E" w:rsidP="0035174E">
      <w:pPr>
        <w:rPr>
          <w:sz w:val="24"/>
          <w:szCs w:val="24"/>
        </w:rPr>
      </w:pPr>
      <w:r>
        <w:rPr>
          <w:sz w:val="24"/>
          <w:szCs w:val="24"/>
        </w:rPr>
        <w:t xml:space="preserve">Karoserie vagónů bude otevřená, pevně spojená s rámem podvozku. Podlaha vagónu bude opatřena protiskluzovou úpravou. Každý vagón bude ozvučen reproduktorem napojeným na cd přehrávač a mikrofon v kabině lokomotivy. </w:t>
      </w:r>
    </w:p>
    <w:p w:rsidR="005769C4" w:rsidRDefault="005769C4">
      <w:bookmarkStart w:id="0" w:name="_GoBack"/>
      <w:bookmarkEnd w:id="0"/>
    </w:p>
    <w:sectPr w:rsidR="00576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4BE0"/>
    <w:multiLevelType w:val="hybridMultilevel"/>
    <w:tmpl w:val="06462B8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74E"/>
    <w:rsid w:val="00216F95"/>
    <w:rsid w:val="002F19A2"/>
    <w:rsid w:val="0035174E"/>
    <w:rsid w:val="003629C9"/>
    <w:rsid w:val="004736AB"/>
    <w:rsid w:val="005042A5"/>
    <w:rsid w:val="00521C7A"/>
    <w:rsid w:val="005769C4"/>
    <w:rsid w:val="007456FF"/>
    <w:rsid w:val="00754032"/>
    <w:rsid w:val="00882848"/>
    <w:rsid w:val="009F1AF4"/>
    <w:rsid w:val="00C930C7"/>
    <w:rsid w:val="00CB1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174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517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F1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9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174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517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F1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9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Kosour Petr</dc:creator>
  <cp:lastModifiedBy>Pellešová Eliška</cp:lastModifiedBy>
  <cp:revision>4</cp:revision>
  <cp:lastPrinted>2018-03-01T16:22:00Z</cp:lastPrinted>
  <dcterms:created xsi:type="dcterms:W3CDTF">2018-03-05T07:49:00Z</dcterms:created>
  <dcterms:modified xsi:type="dcterms:W3CDTF">2018-03-05T07:57:00Z</dcterms:modified>
</cp:coreProperties>
</file>