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F017F6" w14:textId="77777777" w:rsidR="009926A4" w:rsidRDefault="009926A4" w:rsidP="000675B6">
      <w:pPr>
        <w:pStyle w:val="Nzev"/>
        <w:rPr>
          <w:spacing w:val="70"/>
          <w:sz w:val="32"/>
          <w:szCs w:val="22"/>
        </w:rPr>
      </w:pPr>
    </w:p>
    <w:p w14:paraId="1BD40DB7" w14:textId="77777777" w:rsidR="009926A4" w:rsidRDefault="009926A4" w:rsidP="000675B6">
      <w:pPr>
        <w:pStyle w:val="Nzev"/>
        <w:rPr>
          <w:spacing w:val="70"/>
          <w:sz w:val="32"/>
          <w:szCs w:val="22"/>
        </w:rPr>
      </w:pPr>
    </w:p>
    <w:p w14:paraId="311ED4B0" w14:textId="77777777" w:rsidR="009926A4" w:rsidRDefault="009926A4" w:rsidP="000675B6">
      <w:pPr>
        <w:pStyle w:val="Nzev"/>
        <w:rPr>
          <w:spacing w:val="70"/>
          <w:sz w:val="32"/>
          <w:szCs w:val="22"/>
        </w:rPr>
      </w:pPr>
    </w:p>
    <w:p w14:paraId="06D2280D" w14:textId="53F79FFE" w:rsidR="000675B6" w:rsidRDefault="000675B6" w:rsidP="000675B6">
      <w:pPr>
        <w:pStyle w:val="Nzev"/>
        <w:rPr>
          <w:spacing w:val="40"/>
          <w:sz w:val="32"/>
          <w:szCs w:val="22"/>
        </w:rPr>
      </w:pPr>
      <w:r>
        <w:rPr>
          <w:spacing w:val="70"/>
          <w:sz w:val="32"/>
          <w:szCs w:val="22"/>
        </w:rPr>
        <w:t xml:space="preserve">Smlouva o dílo </w:t>
      </w:r>
    </w:p>
    <w:p w14:paraId="47573278" w14:textId="77777777" w:rsidR="000675B6" w:rsidRDefault="000675B6" w:rsidP="000675B6">
      <w:pPr>
        <w:jc w:val="center"/>
        <w:rPr>
          <w:rFonts w:ascii="Georgia" w:hAnsi="Georgia"/>
        </w:rPr>
      </w:pPr>
      <w:r>
        <w:rPr>
          <w:rFonts w:ascii="Georgia" w:hAnsi="Georgia"/>
        </w:rPr>
        <w:t>uzavřená podle §2586 a násl. občanského zákoníku (zákon č. 89/2012 Sb., ve znění pozdějších předpisů)</w:t>
      </w:r>
    </w:p>
    <w:p w14:paraId="773804D3" w14:textId="77777777" w:rsidR="000675B6" w:rsidRDefault="000675B6" w:rsidP="000675B6">
      <w:pPr>
        <w:rPr>
          <w:rFonts w:ascii="Georgia" w:hAnsi="Georgia"/>
        </w:rPr>
      </w:pPr>
    </w:p>
    <w:p w14:paraId="3B1E0DAF" w14:textId="77777777" w:rsidR="000675B6" w:rsidRPr="000675B6" w:rsidRDefault="000675B6" w:rsidP="000675B6">
      <w:pPr>
        <w:pStyle w:val="Nadpis1"/>
        <w:jc w:val="both"/>
        <w:rPr>
          <w:rFonts w:ascii="Georgia" w:hAnsi="Georgia"/>
          <w:b/>
          <w:sz w:val="22"/>
          <w:szCs w:val="22"/>
        </w:rPr>
      </w:pPr>
      <w:r w:rsidRPr="000675B6">
        <w:rPr>
          <w:rFonts w:ascii="Georgia" w:hAnsi="Georgia"/>
          <w:b/>
          <w:sz w:val="22"/>
          <w:szCs w:val="22"/>
        </w:rPr>
        <w:t>Smluvní strany</w:t>
      </w:r>
    </w:p>
    <w:p w14:paraId="0AFFD64F" w14:textId="77777777" w:rsidR="000675B6" w:rsidRPr="000675B6" w:rsidRDefault="000675B6" w:rsidP="000675B6">
      <w:pPr>
        <w:spacing w:after="60"/>
        <w:jc w:val="both"/>
        <w:rPr>
          <w:rFonts w:ascii="Georgia" w:hAnsi="Georgia"/>
          <w:b/>
          <w:sz w:val="22"/>
          <w:szCs w:val="22"/>
        </w:rPr>
      </w:pPr>
      <w:r w:rsidRPr="000675B6">
        <w:rPr>
          <w:rFonts w:ascii="Georgia" w:hAnsi="Georgia"/>
          <w:b/>
          <w:sz w:val="22"/>
          <w:szCs w:val="22"/>
        </w:rPr>
        <w:t>1. Objednatel:</w:t>
      </w:r>
    </w:p>
    <w:p w14:paraId="13CD3F1D" w14:textId="77777777" w:rsidR="000675B6" w:rsidRPr="000675B6" w:rsidRDefault="000675B6" w:rsidP="000675B6">
      <w:pPr>
        <w:pStyle w:val="Nadpis2"/>
        <w:spacing w:after="60"/>
        <w:jc w:val="both"/>
        <w:rPr>
          <w:rFonts w:ascii="Georgia" w:hAnsi="Georgia"/>
          <w:sz w:val="22"/>
          <w:szCs w:val="22"/>
        </w:rPr>
      </w:pPr>
      <w:r w:rsidRPr="000675B6">
        <w:rPr>
          <w:rFonts w:ascii="Georgia" w:hAnsi="Georgia"/>
          <w:sz w:val="22"/>
          <w:szCs w:val="22"/>
        </w:rPr>
        <w:t>Zoologická zahrada hlavního města Prahy</w:t>
      </w:r>
    </w:p>
    <w:p w14:paraId="43FAE7AB" w14:textId="77777777" w:rsidR="000675B6" w:rsidRPr="000675B6" w:rsidRDefault="000675B6" w:rsidP="000675B6">
      <w:pPr>
        <w:pStyle w:val="Nadpis3"/>
        <w:spacing w:after="60"/>
        <w:rPr>
          <w:rFonts w:ascii="Georgia" w:hAnsi="Georgia"/>
          <w:sz w:val="22"/>
          <w:szCs w:val="22"/>
        </w:rPr>
      </w:pPr>
      <w:r w:rsidRPr="000675B6">
        <w:rPr>
          <w:rFonts w:ascii="Georgia" w:hAnsi="Georgia"/>
          <w:sz w:val="22"/>
          <w:szCs w:val="22"/>
        </w:rPr>
        <w:t>IČO: 00064459, DIČ: CZ00064459</w:t>
      </w:r>
    </w:p>
    <w:p w14:paraId="0B966470"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se sídlem: U Trojského zámku 120/3, 171 00 Praha 7</w:t>
      </w:r>
      <w:bookmarkStart w:id="0" w:name="_GoBack"/>
      <w:bookmarkEnd w:id="0"/>
    </w:p>
    <w:p w14:paraId="2397E3F2"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právní forma: příspěvková organizace</w:t>
      </w:r>
    </w:p>
    <w:p w14:paraId="15108ACA"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zast.: Mgr. Miroslavem Bobkem - ředitelem</w:t>
      </w:r>
    </w:p>
    <w:p w14:paraId="36A932FD"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bankovní spojení: PPF Banka č. ú. 2000980001/6000 </w:t>
      </w:r>
    </w:p>
    <w:p w14:paraId="1415D1F4"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(dále jen „</w:t>
      </w:r>
      <w:r w:rsidRPr="000675B6">
        <w:rPr>
          <w:rFonts w:ascii="Georgia" w:hAnsi="Georgia"/>
          <w:b/>
          <w:sz w:val="22"/>
          <w:szCs w:val="22"/>
        </w:rPr>
        <w:t>objednatel</w:t>
      </w:r>
      <w:r w:rsidRPr="000675B6">
        <w:rPr>
          <w:rFonts w:ascii="Georgia" w:hAnsi="Georgia"/>
          <w:sz w:val="22"/>
          <w:szCs w:val="22"/>
        </w:rPr>
        <w:t>“)</w:t>
      </w:r>
    </w:p>
    <w:p w14:paraId="24244067" w14:textId="77777777" w:rsidR="000675B6" w:rsidRPr="000675B6" w:rsidRDefault="000675B6" w:rsidP="000675B6">
      <w:pPr>
        <w:spacing w:after="60"/>
        <w:jc w:val="both"/>
        <w:rPr>
          <w:rFonts w:ascii="Georgia" w:hAnsi="Georgia"/>
          <w:sz w:val="22"/>
          <w:szCs w:val="22"/>
        </w:rPr>
      </w:pPr>
    </w:p>
    <w:p w14:paraId="1DC78331" w14:textId="77777777" w:rsidR="000675B6" w:rsidRPr="000675B6" w:rsidRDefault="000675B6" w:rsidP="000675B6">
      <w:pPr>
        <w:spacing w:after="60"/>
        <w:jc w:val="both"/>
        <w:rPr>
          <w:rFonts w:ascii="Georgia" w:hAnsi="Georgia"/>
          <w:b/>
          <w:color w:val="0070C0"/>
          <w:sz w:val="22"/>
          <w:szCs w:val="22"/>
        </w:rPr>
      </w:pPr>
      <w:r w:rsidRPr="000675B6">
        <w:rPr>
          <w:rFonts w:ascii="Georgia" w:hAnsi="Georgia"/>
          <w:b/>
          <w:sz w:val="22"/>
          <w:szCs w:val="22"/>
        </w:rPr>
        <w:t xml:space="preserve">2. Zhotovitel: </w:t>
      </w:r>
      <w:r w:rsidRPr="000675B6">
        <w:rPr>
          <w:rFonts w:ascii="Georgia" w:hAnsi="Georgia"/>
          <w:b/>
          <w:color w:val="0070C0"/>
          <w:sz w:val="22"/>
          <w:szCs w:val="22"/>
        </w:rPr>
        <w:t>DOPLNÍ ZHOTOVITEL:</w:t>
      </w:r>
    </w:p>
    <w:p w14:paraId="0A00A521" w14:textId="77777777" w:rsidR="000675B6" w:rsidRPr="000675B6" w:rsidRDefault="000675B6" w:rsidP="000675B6">
      <w:pPr>
        <w:spacing w:after="60"/>
        <w:jc w:val="both"/>
        <w:rPr>
          <w:rFonts w:ascii="Georgia" w:hAnsi="Georgia"/>
          <w:sz w:val="22"/>
          <w:szCs w:val="22"/>
          <w:u w:val="single"/>
        </w:rPr>
      </w:pPr>
      <w:r w:rsidRPr="000675B6">
        <w:rPr>
          <w:rFonts w:ascii="Georgia" w:hAnsi="Georgia"/>
          <w:sz w:val="22"/>
          <w:szCs w:val="22"/>
          <w:u w:val="single"/>
        </w:rPr>
        <w:t>------------------------------</w:t>
      </w:r>
    </w:p>
    <w:p w14:paraId="55CB8A8D"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IČO:  </w:t>
      </w:r>
    </w:p>
    <w:p w14:paraId="7C8F1976"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DIČ:    </w:t>
      </w:r>
    </w:p>
    <w:p w14:paraId="18D0C6B2"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se sídlem:  </w:t>
      </w:r>
    </w:p>
    <w:p w14:paraId="1C6353D6"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zapsaný v Obchodním rejstříku vedeném </w:t>
      </w:r>
    </w:p>
    <w:p w14:paraId="299402EC"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zast: </w:t>
      </w:r>
    </w:p>
    <w:p w14:paraId="2E40EAD5" w14:textId="77777777" w:rsidR="000675B6" w:rsidRPr="000675B6" w:rsidRDefault="000675B6" w:rsidP="000675B6">
      <w:pPr>
        <w:spacing w:after="60"/>
        <w:jc w:val="both"/>
        <w:rPr>
          <w:rFonts w:ascii="Georgia" w:hAnsi="Georgia"/>
          <w:sz w:val="22"/>
          <w:szCs w:val="22"/>
        </w:rPr>
      </w:pPr>
      <w:proofErr w:type="gramStart"/>
      <w:r w:rsidRPr="000675B6">
        <w:rPr>
          <w:rFonts w:ascii="Georgia" w:hAnsi="Georgia"/>
          <w:sz w:val="22"/>
          <w:szCs w:val="22"/>
        </w:rPr>
        <w:t>tel.</w:t>
      </w:r>
      <w:r w:rsidRPr="000675B6">
        <w:rPr>
          <w:rFonts w:ascii="Georgia" w:hAnsi="Georgia"/>
          <w:b/>
          <w:sz w:val="22"/>
          <w:szCs w:val="22"/>
        </w:rPr>
        <w:t xml:space="preserve">:                      </w:t>
      </w:r>
      <w:r w:rsidRPr="000675B6">
        <w:rPr>
          <w:rFonts w:ascii="Georgia" w:hAnsi="Georgia"/>
          <w:sz w:val="22"/>
          <w:szCs w:val="22"/>
        </w:rPr>
        <w:t>, e-mail</w:t>
      </w:r>
      <w:proofErr w:type="gramEnd"/>
      <w:r w:rsidRPr="000675B6">
        <w:rPr>
          <w:rFonts w:ascii="Georgia" w:hAnsi="Georgia"/>
          <w:sz w:val="22"/>
          <w:szCs w:val="22"/>
        </w:rPr>
        <w:t xml:space="preserve">:  </w:t>
      </w:r>
    </w:p>
    <w:p w14:paraId="0B7DB1B8"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 xml:space="preserve">bankovní spojení:  </w:t>
      </w:r>
    </w:p>
    <w:p w14:paraId="70178621" w14:textId="77777777" w:rsidR="000675B6" w:rsidRPr="000675B6" w:rsidRDefault="000675B6" w:rsidP="000675B6">
      <w:pPr>
        <w:spacing w:after="60"/>
        <w:jc w:val="both"/>
        <w:rPr>
          <w:rFonts w:ascii="Georgia" w:hAnsi="Georgia"/>
          <w:sz w:val="22"/>
          <w:szCs w:val="22"/>
        </w:rPr>
      </w:pPr>
      <w:r w:rsidRPr="000675B6">
        <w:rPr>
          <w:rFonts w:ascii="Georgia" w:hAnsi="Georgia"/>
          <w:sz w:val="22"/>
          <w:szCs w:val="22"/>
        </w:rPr>
        <w:t>(dále jen „</w:t>
      </w:r>
      <w:r w:rsidRPr="000675B6">
        <w:rPr>
          <w:rFonts w:ascii="Georgia" w:hAnsi="Georgia"/>
          <w:b/>
          <w:sz w:val="22"/>
          <w:szCs w:val="22"/>
        </w:rPr>
        <w:t>zhotovitel</w:t>
      </w:r>
      <w:r w:rsidRPr="000675B6">
        <w:rPr>
          <w:rFonts w:ascii="Georgia" w:hAnsi="Georgia"/>
          <w:sz w:val="22"/>
          <w:szCs w:val="22"/>
        </w:rPr>
        <w:t>“)</w:t>
      </w:r>
    </w:p>
    <w:p w14:paraId="51819939" w14:textId="77777777" w:rsidR="000675B6" w:rsidRPr="000675B6" w:rsidRDefault="000675B6" w:rsidP="000675B6">
      <w:pPr>
        <w:spacing w:after="60"/>
        <w:jc w:val="both"/>
        <w:rPr>
          <w:rFonts w:ascii="Georgia" w:hAnsi="Georgia"/>
          <w:sz w:val="22"/>
          <w:szCs w:val="22"/>
        </w:rPr>
      </w:pPr>
    </w:p>
    <w:p w14:paraId="73DFF5A6" w14:textId="77777777" w:rsidR="000675B6" w:rsidRPr="000675B6" w:rsidRDefault="000675B6" w:rsidP="000675B6">
      <w:pPr>
        <w:pStyle w:val="Zkladntext2"/>
        <w:spacing w:after="60"/>
        <w:rPr>
          <w:rFonts w:ascii="Georgia" w:hAnsi="Georgia"/>
          <w:sz w:val="22"/>
          <w:szCs w:val="22"/>
        </w:rPr>
      </w:pPr>
      <w:r w:rsidRPr="000675B6">
        <w:rPr>
          <w:rFonts w:ascii="Georgia" w:hAnsi="Georgia"/>
          <w:sz w:val="22"/>
          <w:szCs w:val="22"/>
        </w:rPr>
        <w:t xml:space="preserve">uzavírají níže uvedeného dne, měsíce a roku tuto </w:t>
      </w:r>
    </w:p>
    <w:p w14:paraId="71DFC841" w14:textId="77777777" w:rsidR="000675B6" w:rsidRPr="000675B6" w:rsidRDefault="000675B6" w:rsidP="000675B6">
      <w:pPr>
        <w:pStyle w:val="Zkladntext2"/>
        <w:spacing w:after="60"/>
        <w:rPr>
          <w:rFonts w:ascii="Georgia" w:hAnsi="Georgia"/>
          <w:sz w:val="22"/>
          <w:szCs w:val="22"/>
        </w:rPr>
      </w:pPr>
    </w:p>
    <w:p w14:paraId="311255A2" w14:textId="77777777" w:rsidR="000675B6" w:rsidRPr="000675B6" w:rsidRDefault="000675B6" w:rsidP="000675B6">
      <w:pPr>
        <w:spacing w:after="60"/>
        <w:jc w:val="center"/>
        <w:rPr>
          <w:rFonts w:ascii="Georgia" w:hAnsi="Georgia"/>
          <w:sz w:val="22"/>
          <w:szCs w:val="22"/>
        </w:rPr>
      </w:pPr>
      <w:r w:rsidRPr="000675B6">
        <w:rPr>
          <w:rFonts w:ascii="Georgia" w:hAnsi="Georgia"/>
          <w:b/>
          <w:sz w:val="22"/>
          <w:szCs w:val="22"/>
        </w:rPr>
        <w:t>smlouvu o dílo (dále jen „Smlouva“ nebo též „SoD“):</w:t>
      </w:r>
    </w:p>
    <w:p w14:paraId="276BF09C" w14:textId="77777777" w:rsidR="000675B6" w:rsidRPr="000675B6" w:rsidRDefault="000675B6" w:rsidP="000675B6">
      <w:pPr>
        <w:spacing w:after="60"/>
        <w:jc w:val="both"/>
        <w:rPr>
          <w:rFonts w:ascii="Georgia" w:hAnsi="Georgia"/>
          <w:sz w:val="22"/>
          <w:szCs w:val="22"/>
        </w:rPr>
      </w:pPr>
    </w:p>
    <w:p w14:paraId="72FA5275" w14:textId="77777777" w:rsidR="000675B6" w:rsidRPr="000675B6" w:rsidRDefault="000675B6" w:rsidP="000675B6">
      <w:pPr>
        <w:pStyle w:val="Nadpis4"/>
        <w:numPr>
          <w:ilvl w:val="0"/>
          <w:numId w:val="1"/>
        </w:numPr>
        <w:spacing w:after="60"/>
        <w:ind w:left="782" w:hanging="782"/>
        <w:jc w:val="left"/>
        <w:rPr>
          <w:rFonts w:ascii="Georgia" w:hAnsi="Georgia"/>
          <w:b/>
          <w:sz w:val="22"/>
          <w:szCs w:val="22"/>
        </w:rPr>
      </w:pPr>
      <w:r w:rsidRPr="000675B6">
        <w:rPr>
          <w:rFonts w:ascii="Georgia" w:hAnsi="Georgia"/>
          <w:b/>
          <w:sz w:val="22"/>
          <w:szCs w:val="22"/>
        </w:rPr>
        <w:t>Úvodní ustanovení</w:t>
      </w:r>
    </w:p>
    <w:p w14:paraId="083A3EC7" w14:textId="77777777" w:rsidR="000675B6" w:rsidRPr="000675B6" w:rsidRDefault="000675B6" w:rsidP="000675B6">
      <w:pPr>
        <w:pStyle w:val="Zkladntextodsazen"/>
        <w:spacing w:after="60"/>
        <w:ind w:firstLine="0"/>
        <w:rPr>
          <w:rFonts w:ascii="Georgia" w:hAnsi="Georgia"/>
          <w:sz w:val="22"/>
          <w:szCs w:val="22"/>
        </w:rPr>
      </w:pPr>
      <w:r w:rsidRPr="000675B6">
        <w:rPr>
          <w:rFonts w:ascii="Georgia" w:hAnsi="Georgia"/>
          <w:sz w:val="22"/>
          <w:szCs w:val="22"/>
        </w:rPr>
        <w:t>I. 1. Účelem této Smlouvy je úprava právních vztahů vzniklých mezi smluvními stranami při zhotovení díla specifikovaného v čl. II. této smlouvy zhotovitelem, který vzešel ze zadávacího řízení veřejné zakázky s názvem „Sanace bazénu lachtanů“.</w:t>
      </w:r>
    </w:p>
    <w:p w14:paraId="3D871DE7" w14:textId="77777777" w:rsidR="000675B6" w:rsidRPr="000675B6" w:rsidRDefault="000675B6" w:rsidP="000675B6">
      <w:pPr>
        <w:spacing w:after="60"/>
        <w:ind w:left="705"/>
        <w:jc w:val="both"/>
        <w:rPr>
          <w:rFonts w:ascii="Georgia" w:hAnsi="Georgia"/>
          <w:sz w:val="22"/>
          <w:szCs w:val="22"/>
        </w:rPr>
      </w:pPr>
    </w:p>
    <w:p w14:paraId="0392F6F2"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Předmět smlouvy</w:t>
      </w:r>
    </w:p>
    <w:p w14:paraId="38185517" w14:textId="77777777" w:rsidR="000675B6" w:rsidRPr="000675B6" w:rsidRDefault="000675B6" w:rsidP="000675B6">
      <w:pPr>
        <w:pStyle w:val="Zkladntextodsazen"/>
        <w:spacing w:after="120"/>
        <w:ind w:firstLine="0"/>
        <w:rPr>
          <w:rFonts w:ascii="Georgia" w:hAnsi="Georgia"/>
          <w:sz w:val="22"/>
          <w:szCs w:val="22"/>
        </w:rPr>
      </w:pPr>
      <w:r w:rsidRPr="000675B6">
        <w:rPr>
          <w:rFonts w:ascii="Georgia" w:hAnsi="Georgia"/>
          <w:sz w:val="22"/>
          <w:szCs w:val="22"/>
        </w:rPr>
        <w:t>II. 1.  Předmětem veřejné zakázky a zároveň předmětem díla (dále jen „dílo“) podle této Smlouvy je provedení stavby „</w:t>
      </w:r>
      <w:r w:rsidRPr="000675B6">
        <w:rPr>
          <w:rFonts w:ascii="Georgia" w:hAnsi="Georgia"/>
          <w:i/>
          <w:sz w:val="22"/>
          <w:szCs w:val="22"/>
        </w:rPr>
        <w:t>Sanace bazénu lachtanů“</w:t>
      </w:r>
      <w:r w:rsidRPr="000675B6">
        <w:rPr>
          <w:rFonts w:ascii="Georgia" w:hAnsi="Georgia"/>
          <w:sz w:val="22"/>
          <w:szCs w:val="22"/>
        </w:rPr>
        <w:t xml:space="preserve"> v areálu Zoo Praha dle projektu Architektonického ateliéru AND z 09/2018.</w:t>
      </w:r>
    </w:p>
    <w:p w14:paraId="18852F85" w14:textId="77777777" w:rsidR="000675B6" w:rsidRPr="000675B6" w:rsidRDefault="000675B6" w:rsidP="000675B6">
      <w:pPr>
        <w:pStyle w:val="Zkladntext2"/>
        <w:spacing w:after="120"/>
        <w:rPr>
          <w:rFonts w:ascii="Georgia" w:hAnsi="Georgia"/>
          <w:sz w:val="22"/>
          <w:szCs w:val="22"/>
          <w:lang w:val="cs-CZ"/>
        </w:rPr>
      </w:pPr>
      <w:r w:rsidRPr="000675B6">
        <w:rPr>
          <w:rFonts w:ascii="Georgia" w:hAnsi="Georgia"/>
          <w:sz w:val="22"/>
          <w:szCs w:val="22"/>
        </w:rPr>
        <w:t>II.2. Součástí díla jsou všechny předepsané doklady (záruční listy, protokoly o zkouškách a revizích, prohlášení o shodě, atd.), dokumentace skutečného provedení</w:t>
      </w:r>
      <w:r w:rsidRPr="000675B6">
        <w:rPr>
          <w:rFonts w:ascii="Georgia" w:hAnsi="Georgia"/>
          <w:sz w:val="22"/>
          <w:szCs w:val="22"/>
          <w:lang w:val="cs-CZ"/>
        </w:rPr>
        <w:t>.</w:t>
      </w:r>
    </w:p>
    <w:p w14:paraId="487CC4D4" w14:textId="77777777" w:rsidR="000675B6" w:rsidRPr="000675B6" w:rsidRDefault="000675B6" w:rsidP="000675B6">
      <w:pPr>
        <w:pStyle w:val="Nadpis1"/>
        <w:spacing w:after="120"/>
        <w:jc w:val="both"/>
        <w:rPr>
          <w:rFonts w:ascii="Georgia" w:hAnsi="Georgia"/>
          <w:sz w:val="22"/>
          <w:szCs w:val="22"/>
        </w:rPr>
      </w:pPr>
      <w:r w:rsidRPr="000675B6">
        <w:rPr>
          <w:rFonts w:ascii="Georgia" w:hAnsi="Georgia"/>
          <w:sz w:val="22"/>
          <w:szCs w:val="22"/>
        </w:rPr>
        <w:t>II. 3. Zhotovitel se výslovně zavazuje při plnění předmětu této smlouvy provést všechny práce v nejvyšší odborné kvalitě.</w:t>
      </w:r>
    </w:p>
    <w:p w14:paraId="7597C5BD" w14:textId="390FADCD"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II.</w:t>
      </w:r>
      <w:r w:rsidR="00E2706D">
        <w:rPr>
          <w:rFonts w:ascii="Georgia" w:hAnsi="Georgia"/>
          <w:sz w:val="22"/>
          <w:szCs w:val="22"/>
          <w:lang w:val="cs-CZ"/>
        </w:rPr>
        <w:t xml:space="preserve"> </w:t>
      </w:r>
      <w:r w:rsidRPr="000675B6">
        <w:rPr>
          <w:rFonts w:ascii="Georgia" w:hAnsi="Georgia"/>
          <w:sz w:val="22"/>
          <w:szCs w:val="22"/>
        </w:rPr>
        <w:t xml:space="preserve">4. Při zhotovení díla se </w:t>
      </w:r>
      <w:r w:rsidRPr="000675B6">
        <w:rPr>
          <w:rFonts w:ascii="Georgia" w:hAnsi="Georgia"/>
          <w:sz w:val="22"/>
          <w:szCs w:val="22"/>
          <w:lang w:val="cs-CZ"/>
        </w:rPr>
        <w:t>zhotovitel</w:t>
      </w:r>
      <w:r w:rsidRPr="000675B6">
        <w:rPr>
          <w:rFonts w:ascii="Georgia" w:hAnsi="Georgia"/>
          <w:sz w:val="22"/>
          <w:szCs w:val="22"/>
        </w:rPr>
        <w:t xml:space="preserve"> zavazuje, že veškeré práce budou prováděny v souladu s platnými ČSN a vyhláškami ČUBP. </w:t>
      </w:r>
    </w:p>
    <w:p w14:paraId="5A89E3DC"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lastRenderedPageBreak/>
        <w:t>Místo plnění</w:t>
      </w:r>
    </w:p>
    <w:p w14:paraId="76F76707" w14:textId="77777777" w:rsidR="000675B6" w:rsidRPr="000675B6" w:rsidRDefault="000675B6" w:rsidP="000675B6">
      <w:pPr>
        <w:pStyle w:val="Zkladntextodsazen"/>
        <w:spacing w:after="120"/>
        <w:ind w:firstLine="0"/>
        <w:rPr>
          <w:rFonts w:ascii="Georgia" w:hAnsi="Georgia"/>
          <w:b/>
          <w:sz w:val="22"/>
          <w:szCs w:val="22"/>
        </w:rPr>
      </w:pPr>
      <w:r w:rsidRPr="000675B6">
        <w:rPr>
          <w:rFonts w:ascii="Georgia" w:hAnsi="Georgia"/>
          <w:sz w:val="22"/>
          <w:szCs w:val="22"/>
        </w:rPr>
        <w:t>III. 1. Místem plnění díla je</w:t>
      </w:r>
      <w:r w:rsidRPr="000675B6">
        <w:rPr>
          <w:rFonts w:ascii="Georgia" w:hAnsi="Georgia"/>
          <w:b/>
          <w:sz w:val="22"/>
          <w:szCs w:val="22"/>
        </w:rPr>
        <w:t xml:space="preserve"> Zoologická zahrada hl. m. Prahy, U Trojského zámku 120/3, 171 00 Praha 7.</w:t>
      </w:r>
    </w:p>
    <w:p w14:paraId="0C387E44" w14:textId="77777777" w:rsidR="000675B6" w:rsidRPr="000675B6" w:rsidRDefault="000675B6" w:rsidP="000675B6">
      <w:pPr>
        <w:pStyle w:val="Zkladntextodsazen"/>
        <w:spacing w:after="120"/>
        <w:ind w:firstLine="0"/>
        <w:rPr>
          <w:rFonts w:ascii="Georgia" w:hAnsi="Georgia"/>
          <w:b/>
          <w:sz w:val="22"/>
          <w:szCs w:val="22"/>
        </w:rPr>
      </w:pPr>
    </w:p>
    <w:p w14:paraId="6E50C0F4"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ab/>
        <w:t>Doba plnění</w:t>
      </w:r>
    </w:p>
    <w:p w14:paraId="2B075112"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IV. 1. Zhotovitel se zavazuje dílo zahájit převzetím místa plnění po podpisu této smlouvy a dokončit jej a dokončené jej předat objednateli </w:t>
      </w:r>
      <w:proofErr w:type="gramStart"/>
      <w:r w:rsidRPr="000675B6">
        <w:rPr>
          <w:rFonts w:ascii="Georgia" w:hAnsi="Georgia"/>
          <w:sz w:val="22"/>
          <w:szCs w:val="22"/>
        </w:rPr>
        <w:t>do</w:t>
      </w:r>
      <w:proofErr w:type="gramEnd"/>
      <w:r w:rsidR="009926A4">
        <w:rPr>
          <w:rFonts w:ascii="Georgia" w:hAnsi="Georgia"/>
          <w:sz w:val="22"/>
          <w:szCs w:val="22"/>
        </w:rPr>
        <w:t>:</w:t>
      </w:r>
      <w:r w:rsidRPr="000675B6">
        <w:rPr>
          <w:rFonts w:ascii="Georgia" w:hAnsi="Georgia"/>
          <w:sz w:val="22"/>
          <w:szCs w:val="22"/>
        </w:rPr>
        <w:t xml:space="preserve"> </w:t>
      </w:r>
      <w:r w:rsidRPr="000675B6">
        <w:rPr>
          <w:rFonts w:ascii="Georgia" w:hAnsi="Georgia"/>
          <w:b/>
          <w:color w:val="0070C0"/>
          <w:sz w:val="22"/>
          <w:szCs w:val="22"/>
        </w:rPr>
        <w:t>doplní zhotovitel</w:t>
      </w:r>
      <w:r w:rsidRPr="000675B6">
        <w:rPr>
          <w:rFonts w:ascii="Georgia" w:hAnsi="Georgia"/>
          <w:sz w:val="22"/>
          <w:szCs w:val="22"/>
        </w:rPr>
        <w:t>.</w:t>
      </w:r>
    </w:p>
    <w:p w14:paraId="52BDDFE7" w14:textId="679A8E40"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IV.</w:t>
      </w:r>
      <w:r w:rsidR="00512966">
        <w:rPr>
          <w:rFonts w:ascii="Georgia" w:hAnsi="Georgia"/>
          <w:sz w:val="22"/>
          <w:szCs w:val="22"/>
          <w:lang w:val="cs-CZ"/>
        </w:rPr>
        <w:t xml:space="preserve"> </w:t>
      </w:r>
      <w:r w:rsidRPr="000675B6">
        <w:rPr>
          <w:rFonts w:ascii="Georgia" w:hAnsi="Georgia"/>
          <w:sz w:val="22"/>
          <w:szCs w:val="22"/>
          <w:lang w:val="cs-CZ"/>
        </w:rPr>
        <w:t>2</w:t>
      </w:r>
      <w:r w:rsidRPr="000675B6">
        <w:rPr>
          <w:rFonts w:ascii="Georgia" w:hAnsi="Georgia"/>
          <w:sz w:val="22"/>
          <w:szCs w:val="22"/>
        </w:rPr>
        <w:t xml:space="preserve">. Objednatel se zavazuje </w:t>
      </w:r>
      <w:r w:rsidRPr="000675B6">
        <w:rPr>
          <w:rFonts w:ascii="Georgia" w:hAnsi="Georgia"/>
          <w:sz w:val="22"/>
          <w:szCs w:val="22"/>
          <w:lang w:val="cs-CZ"/>
        </w:rPr>
        <w:t>zhotoviteli</w:t>
      </w:r>
      <w:r w:rsidRPr="000675B6">
        <w:rPr>
          <w:rFonts w:ascii="Georgia" w:hAnsi="Georgia"/>
          <w:sz w:val="22"/>
          <w:szCs w:val="22"/>
        </w:rPr>
        <w:t xml:space="preserve"> zajistit ke splnění závazku dle bodu IV.1</w:t>
      </w:r>
      <w:r w:rsidR="00EC16C4">
        <w:rPr>
          <w:rFonts w:ascii="Georgia" w:hAnsi="Georgia"/>
          <w:sz w:val="22"/>
          <w:szCs w:val="22"/>
          <w:lang w:val="cs-CZ"/>
        </w:rPr>
        <w:t>.</w:t>
      </w:r>
      <w:r w:rsidRPr="000675B6">
        <w:rPr>
          <w:rFonts w:ascii="Georgia" w:hAnsi="Georgia"/>
          <w:sz w:val="22"/>
          <w:szCs w:val="22"/>
        </w:rPr>
        <w:t xml:space="preserve"> této smlouvy bezprostředně po jejím podpisu veškerou potřebnou součinnost.</w:t>
      </w:r>
    </w:p>
    <w:p w14:paraId="59437BE1" w14:textId="2F50267C"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IV.</w:t>
      </w:r>
      <w:r w:rsidR="00512966">
        <w:rPr>
          <w:rFonts w:ascii="Georgia" w:hAnsi="Georgia"/>
          <w:sz w:val="22"/>
          <w:szCs w:val="22"/>
          <w:lang w:val="cs-CZ"/>
        </w:rPr>
        <w:t xml:space="preserve"> </w:t>
      </w:r>
      <w:r w:rsidRPr="000675B6">
        <w:rPr>
          <w:rFonts w:ascii="Georgia" w:hAnsi="Georgia"/>
          <w:sz w:val="22"/>
          <w:szCs w:val="22"/>
          <w:lang w:val="cs-CZ"/>
        </w:rPr>
        <w:t>3</w:t>
      </w:r>
      <w:r w:rsidRPr="000675B6">
        <w:rPr>
          <w:rFonts w:ascii="Georgia" w:hAnsi="Georgia"/>
          <w:sz w:val="22"/>
          <w:szCs w:val="22"/>
        </w:rPr>
        <w:t xml:space="preserve">. </w:t>
      </w:r>
      <w:r w:rsidRPr="000675B6">
        <w:rPr>
          <w:rFonts w:ascii="Georgia" w:hAnsi="Georgia"/>
          <w:sz w:val="22"/>
          <w:szCs w:val="22"/>
          <w:lang w:val="cs-CZ"/>
        </w:rPr>
        <w:t xml:space="preserve">O převzetí dokončeného díla bude vždy sepsán předávací protokol, k jehož sepsání a kontrole předávaného díla („přejímací řízení“) vyzve zhotovitel objednatele alespoň 5 pracovních dnů předem. Smluvní strany stvrdí předání dokončeného díla </w:t>
      </w:r>
      <w:r w:rsidRPr="000675B6">
        <w:rPr>
          <w:rFonts w:ascii="Georgia" w:hAnsi="Georgia"/>
          <w:sz w:val="22"/>
          <w:szCs w:val="22"/>
        </w:rPr>
        <w:t>podpisem předávacího protokolu mezi objednatelem a zhotovitelem</w:t>
      </w:r>
      <w:r w:rsidRPr="000675B6">
        <w:rPr>
          <w:rFonts w:ascii="Georgia" w:hAnsi="Georgia"/>
          <w:sz w:val="22"/>
          <w:szCs w:val="22"/>
          <w:lang w:val="cs-CZ"/>
        </w:rPr>
        <w:t>. V předávacím protokolu budou uvedeny výhrady objednatele</w:t>
      </w:r>
      <w:r w:rsidR="00B43E3E">
        <w:rPr>
          <w:rFonts w:ascii="Georgia" w:hAnsi="Georgia"/>
          <w:sz w:val="22"/>
          <w:szCs w:val="22"/>
          <w:lang w:val="cs-CZ"/>
        </w:rPr>
        <w:t>, s určením termínů pro jejich odstranění</w:t>
      </w:r>
      <w:r w:rsidRPr="000675B6">
        <w:rPr>
          <w:rFonts w:ascii="Georgia" w:hAnsi="Georgia"/>
          <w:sz w:val="22"/>
          <w:szCs w:val="22"/>
          <w:lang w:val="cs-CZ"/>
        </w:rPr>
        <w:t>, nebo bude uvedeno, že dílo bylo převzato bez výhrad.</w:t>
      </w:r>
      <w:r w:rsidRPr="000675B6">
        <w:rPr>
          <w:rFonts w:ascii="Georgia" w:hAnsi="Georgia"/>
          <w:sz w:val="22"/>
          <w:szCs w:val="22"/>
        </w:rPr>
        <w:t xml:space="preserve"> </w:t>
      </w:r>
      <w:r w:rsidRPr="000675B6">
        <w:rPr>
          <w:rFonts w:ascii="Georgia" w:hAnsi="Georgia"/>
          <w:sz w:val="22"/>
          <w:szCs w:val="22"/>
          <w:lang w:val="cs-CZ"/>
        </w:rPr>
        <w:t xml:space="preserve">Dílo bude dokončeno po podpisu protokolu společně s </w:t>
      </w:r>
      <w:r w:rsidRPr="000675B6">
        <w:rPr>
          <w:rFonts w:ascii="Georgia" w:hAnsi="Georgia"/>
          <w:sz w:val="22"/>
          <w:szCs w:val="22"/>
        </w:rPr>
        <w:t>předáním všech podkladů nutných pro uvedení stavby do trvalého provozu a</w:t>
      </w:r>
      <w:r w:rsidRPr="000675B6">
        <w:rPr>
          <w:rFonts w:ascii="Georgia" w:hAnsi="Georgia"/>
          <w:sz w:val="22"/>
          <w:szCs w:val="22"/>
          <w:lang w:val="cs-CZ"/>
        </w:rPr>
        <w:t xml:space="preserve"> po případném</w:t>
      </w:r>
      <w:r w:rsidRPr="000675B6">
        <w:rPr>
          <w:rFonts w:ascii="Georgia" w:hAnsi="Georgia"/>
          <w:sz w:val="22"/>
          <w:szCs w:val="22"/>
        </w:rPr>
        <w:t xml:space="preserve"> odstranění vad a nedodělků zjištěných při přejímacím řízení.</w:t>
      </w:r>
    </w:p>
    <w:p w14:paraId="0CF45436" w14:textId="77777777" w:rsidR="000675B6" w:rsidRPr="000675B6" w:rsidRDefault="000675B6" w:rsidP="000675B6">
      <w:pPr>
        <w:pStyle w:val="Zkladntext2"/>
        <w:spacing w:after="120"/>
        <w:rPr>
          <w:rFonts w:ascii="Georgia" w:hAnsi="Georgia"/>
          <w:sz w:val="22"/>
          <w:szCs w:val="22"/>
        </w:rPr>
      </w:pPr>
    </w:p>
    <w:p w14:paraId="144F5D8F"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Cena za dílo</w:t>
      </w:r>
    </w:p>
    <w:p w14:paraId="43C4E46E"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1. Cena za dílo je stanovena dohodou smluvních stran a kryje provedení díla i veškeré náklady zhotovitele s tímto provedením díla spojené. Cena díla se sjednává jako cena nejvýše přípustná zahrnující veškeré náklady spojené se splněním předmětu veřejné zakázky v rozsahu stanoveném zadávacími podmínkami veřejné zakázky v nabízeném termínu a kvalitě.</w:t>
      </w:r>
    </w:p>
    <w:p w14:paraId="737C339D"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2. Za provedení díla si smluvní strany dohodly smluvní cenu ve výši:</w:t>
      </w:r>
    </w:p>
    <w:p w14:paraId="7ED4FE33" w14:textId="77777777" w:rsidR="000675B6" w:rsidRPr="000675B6" w:rsidRDefault="000675B6" w:rsidP="000675B6">
      <w:pPr>
        <w:tabs>
          <w:tab w:val="right" w:pos="3686"/>
          <w:tab w:val="left" w:pos="3828"/>
        </w:tabs>
        <w:spacing w:after="120"/>
        <w:jc w:val="both"/>
        <w:rPr>
          <w:rFonts w:ascii="Georgia" w:hAnsi="Georgia"/>
          <w:b/>
          <w:sz w:val="22"/>
          <w:szCs w:val="22"/>
        </w:rPr>
      </w:pPr>
      <w:r w:rsidRPr="000675B6">
        <w:rPr>
          <w:rFonts w:ascii="Georgia" w:hAnsi="Georgia"/>
          <w:b/>
          <w:sz w:val="22"/>
          <w:szCs w:val="22"/>
        </w:rPr>
        <w:t xml:space="preserve">                                    </w:t>
      </w:r>
      <w:r w:rsidRPr="000675B6">
        <w:rPr>
          <w:rFonts w:ascii="Georgia" w:hAnsi="Georgia"/>
          <w:b/>
          <w:sz w:val="22"/>
          <w:szCs w:val="22"/>
        </w:rPr>
        <w:tab/>
        <w:t xml:space="preserve"> </w:t>
      </w:r>
      <w:r w:rsidRPr="000675B6">
        <w:rPr>
          <w:rFonts w:ascii="Georgia" w:hAnsi="Georgia"/>
          <w:b/>
          <w:color w:val="0070C0"/>
          <w:sz w:val="22"/>
          <w:szCs w:val="22"/>
        </w:rPr>
        <w:t xml:space="preserve">Doplní zhotovitel </w:t>
      </w:r>
      <w:r w:rsidRPr="000675B6">
        <w:rPr>
          <w:rFonts w:ascii="Georgia" w:hAnsi="Georgia"/>
          <w:b/>
          <w:sz w:val="22"/>
          <w:szCs w:val="22"/>
        </w:rPr>
        <w:t>Kč</w:t>
      </w:r>
      <w:r w:rsidRPr="000675B6">
        <w:rPr>
          <w:rFonts w:ascii="Georgia" w:hAnsi="Georgia"/>
          <w:b/>
          <w:sz w:val="22"/>
          <w:szCs w:val="22"/>
        </w:rPr>
        <w:tab/>
        <w:t xml:space="preserve">bez DPH </w:t>
      </w:r>
      <w:r w:rsidRPr="000675B6">
        <w:rPr>
          <w:rFonts w:ascii="Georgia" w:hAnsi="Georgia"/>
          <w:b/>
          <w:sz w:val="22"/>
          <w:szCs w:val="22"/>
        </w:rPr>
        <w:tab/>
      </w:r>
    </w:p>
    <w:p w14:paraId="4C28E795" w14:textId="77777777" w:rsidR="000675B6" w:rsidRPr="000675B6" w:rsidRDefault="000675B6" w:rsidP="009926A4">
      <w:pPr>
        <w:tabs>
          <w:tab w:val="right" w:pos="3686"/>
          <w:tab w:val="left" w:pos="3828"/>
        </w:tabs>
        <w:spacing w:after="120"/>
        <w:jc w:val="center"/>
        <w:rPr>
          <w:rFonts w:ascii="Georgia" w:hAnsi="Georgia"/>
          <w:sz w:val="22"/>
          <w:szCs w:val="22"/>
        </w:rPr>
      </w:pPr>
      <w:r w:rsidRPr="000675B6">
        <w:rPr>
          <w:rFonts w:ascii="Georgia" w:hAnsi="Georgia"/>
          <w:sz w:val="22"/>
          <w:szCs w:val="22"/>
        </w:rPr>
        <w:t>(</w:t>
      </w:r>
      <w:proofErr w:type="gramStart"/>
      <w:r w:rsidRPr="000675B6">
        <w:rPr>
          <w:rFonts w:ascii="Georgia" w:hAnsi="Georgia"/>
          <w:sz w:val="22"/>
          <w:szCs w:val="22"/>
        </w:rPr>
        <w:t>slovy: ).</w:t>
      </w:r>
      <w:proofErr w:type="gramEnd"/>
    </w:p>
    <w:p w14:paraId="58491F1C" w14:textId="77777777" w:rsidR="000675B6" w:rsidRPr="000675B6" w:rsidRDefault="000675B6" w:rsidP="000675B6">
      <w:pPr>
        <w:tabs>
          <w:tab w:val="right" w:pos="3686"/>
          <w:tab w:val="left" w:pos="3828"/>
        </w:tabs>
        <w:spacing w:after="120"/>
        <w:jc w:val="both"/>
        <w:rPr>
          <w:rFonts w:ascii="Georgia" w:hAnsi="Georgia"/>
          <w:sz w:val="22"/>
          <w:szCs w:val="22"/>
        </w:rPr>
      </w:pPr>
      <w:r w:rsidRPr="000675B6">
        <w:rPr>
          <w:rFonts w:ascii="Georgia" w:hAnsi="Georgia"/>
          <w:b/>
          <w:sz w:val="22"/>
          <w:szCs w:val="22"/>
        </w:rPr>
        <w:t xml:space="preserve">                                    </w:t>
      </w:r>
      <w:r w:rsidRPr="000675B6">
        <w:rPr>
          <w:rFonts w:ascii="Georgia" w:hAnsi="Georgia"/>
          <w:b/>
          <w:sz w:val="22"/>
          <w:szCs w:val="22"/>
        </w:rPr>
        <w:tab/>
        <w:t xml:space="preserve"> </w:t>
      </w:r>
      <w:r w:rsidRPr="000675B6">
        <w:rPr>
          <w:rFonts w:ascii="Georgia" w:hAnsi="Georgia"/>
          <w:b/>
          <w:color w:val="0070C0"/>
          <w:sz w:val="22"/>
          <w:szCs w:val="22"/>
        </w:rPr>
        <w:t xml:space="preserve">Doplní zhotovitel </w:t>
      </w:r>
      <w:r w:rsidRPr="000675B6">
        <w:rPr>
          <w:rFonts w:ascii="Georgia" w:hAnsi="Georgia"/>
          <w:b/>
          <w:sz w:val="22"/>
          <w:szCs w:val="22"/>
        </w:rPr>
        <w:t>Kč</w:t>
      </w:r>
      <w:r w:rsidRPr="000675B6">
        <w:rPr>
          <w:rFonts w:ascii="Georgia" w:hAnsi="Georgia"/>
          <w:b/>
          <w:sz w:val="22"/>
          <w:szCs w:val="22"/>
        </w:rPr>
        <w:tab/>
        <w:t>DPH 21%</w:t>
      </w:r>
    </w:p>
    <w:p w14:paraId="083B692A" w14:textId="1989E83F" w:rsidR="000675B6" w:rsidRPr="000675B6" w:rsidRDefault="000675B6" w:rsidP="000675B6">
      <w:pPr>
        <w:tabs>
          <w:tab w:val="left" w:pos="2175"/>
          <w:tab w:val="right" w:pos="3686"/>
          <w:tab w:val="left" w:pos="3828"/>
        </w:tabs>
        <w:spacing w:after="120"/>
        <w:jc w:val="both"/>
        <w:rPr>
          <w:rFonts w:ascii="Georgia" w:hAnsi="Georgia"/>
          <w:sz w:val="22"/>
          <w:szCs w:val="22"/>
        </w:rPr>
      </w:pPr>
      <w:r w:rsidRPr="000675B6">
        <w:rPr>
          <w:rFonts w:ascii="Georgia" w:hAnsi="Georgia"/>
          <w:b/>
          <w:color w:val="0070C0"/>
          <w:sz w:val="22"/>
          <w:szCs w:val="22"/>
        </w:rPr>
        <w:t xml:space="preserve">                                </w:t>
      </w:r>
      <w:r w:rsidR="00EC7921">
        <w:rPr>
          <w:rFonts w:ascii="Georgia" w:hAnsi="Georgia"/>
          <w:b/>
          <w:color w:val="0070C0"/>
          <w:sz w:val="22"/>
          <w:szCs w:val="22"/>
        </w:rPr>
        <w:t xml:space="preserve">  </w:t>
      </w:r>
      <w:r w:rsidR="009926A4">
        <w:rPr>
          <w:rFonts w:ascii="Georgia" w:hAnsi="Georgia"/>
          <w:b/>
          <w:color w:val="0070C0"/>
          <w:sz w:val="22"/>
          <w:szCs w:val="22"/>
        </w:rPr>
        <w:t xml:space="preserve"> </w:t>
      </w:r>
      <w:r w:rsidRPr="000675B6">
        <w:rPr>
          <w:rFonts w:ascii="Georgia" w:hAnsi="Georgia"/>
          <w:b/>
          <w:color w:val="0070C0"/>
          <w:sz w:val="22"/>
          <w:szCs w:val="22"/>
        </w:rPr>
        <w:t>Doplní zhotovitel</w:t>
      </w:r>
      <w:r w:rsidRPr="000675B6">
        <w:rPr>
          <w:rFonts w:ascii="Georgia" w:hAnsi="Georgia"/>
          <w:b/>
          <w:sz w:val="22"/>
          <w:szCs w:val="22"/>
        </w:rPr>
        <w:t xml:space="preserve"> Kč</w:t>
      </w:r>
      <w:r w:rsidRPr="000675B6">
        <w:rPr>
          <w:rFonts w:ascii="Georgia" w:hAnsi="Georgia"/>
          <w:b/>
          <w:sz w:val="22"/>
          <w:szCs w:val="22"/>
        </w:rPr>
        <w:tab/>
        <w:t>včetně DPH</w:t>
      </w:r>
    </w:p>
    <w:p w14:paraId="6A3E2AA0"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Jednotlivé části díla jsou pro účely dohody o ceně podrobněji specifikovány v rozpočtu obsaženém v nabídce zhotovitele, který je jako příloha č. 1, nedílnou součástí této smlouvy. Nabídková cena je platná až do termínu dokončení díla sjednaného v bodě IV. 1. této smlouvy. Jednotkové ceny uvedené v položkovém rozpočtu v příloze č. 1 této smlouvy jsou pevné po celou dobu výstavby. </w:t>
      </w:r>
    </w:p>
    <w:p w14:paraId="6DF62911"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3. Zhotovitel nemá právo domáhat se zvýšení sjednané ceny za dílo z důvodů chyb nebo nedostatků v položkovém rozpočtu, pokud jsou tyto chyby důsledkem nepřesného nebo neúplného ocenění výkazu výměr zhotovitelem.</w:t>
      </w:r>
    </w:p>
    <w:p w14:paraId="1792756D"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 4. Výši ceny za dílo je možno změnit za těchto podmínek:</w:t>
      </w:r>
    </w:p>
    <w:p w14:paraId="68AFA100"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a)</w:t>
      </w:r>
      <w:r w:rsidRPr="000675B6">
        <w:rPr>
          <w:rFonts w:ascii="Georgia" w:hAnsi="Georgia"/>
          <w:sz w:val="22"/>
          <w:szCs w:val="22"/>
        </w:rPr>
        <w:tab/>
        <w:t>dojde-li v průběhu výstavby ke změně daňových předpisů majících vliv na výši nabídnuté ceny, pak bude cena zvýšena nebo snížena podle změny těchto předpisů;</w:t>
      </w:r>
    </w:p>
    <w:p w14:paraId="34C06500"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b)</w:t>
      </w:r>
      <w:r w:rsidRPr="000675B6">
        <w:rPr>
          <w:rFonts w:ascii="Georgia" w:hAnsi="Georgia"/>
          <w:sz w:val="22"/>
          <w:szCs w:val="22"/>
        </w:rPr>
        <w:tab/>
        <w:t>v případě v průběhu výstavby zjištěných zadávací dokumentací nepředpokládaných změn oproti výkazu výměr uvedeném v zadávací dokumentaci (např. vyšší objem jednotek prací zjištěné po odkrytí konstrukcí, překládky nedokladovaných inženýrských sít apod.) Případné změny budou oceňovány podle jednotkových cen obsažených ve výkazu výměr tvořícím přílohu č. 1 této smlouvy,</w:t>
      </w:r>
    </w:p>
    <w:p w14:paraId="53EF8F55"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c)</w:t>
      </w:r>
      <w:r w:rsidRPr="000675B6">
        <w:rPr>
          <w:rFonts w:ascii="Georgia" w:hAnsi="Georgia"/>
          <w:sz w:val="22"/>
          <w:szCs w:val="22"/>
        </w:rPr>
        <w:tab/>
        <w:t xml:space="preserve">v případě zadavatelem odsouhlaseného provedení prací, které nejsou obsaženy ve výkazu výměr a jsou nezbytné ke zhotovení díla (vícepráce). Cena těchto prací, pokud ji nebude </w:t>
      </w:r>
      <w:r w:rsidRPr="000675B6">
        <w:rPr>
          <w:rFonts w:ascii="Georgia" w:hAnsi="Georgia"/>
          <w:sz w:val="22"/>
          <w:szCs w:val="22"/>
        </w:rPr>
        <w:lastRenderedPageBreak/>
        <w:t>možno určit z jednotkových cen obsažených ve výkazu výměr v příloze č. 1 této smlouvy, bude stanovena podle cen URS,</w:t>
      </w:r>
    </w:p>
    <w:p w14:paraId="285AA405"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d)</w:t>
      </w:r>
      <w:r w:rsidRPr="000675B6">
        <w:rPr>
          <w:rFonts w:ascii="Georgia" w:hAnsi="Georgia"/>
          <w:sz w:val="22"/>
          <w:szCs w:val="22"/>
        </w:rPr>
        <w:tab/>
        <w:t>v rozsahu změny standardů vymezených zadávacími podmínkami v zadávací dokumentaci vyvolané průběhem stavby.</w:t>
      </w:r>
    </w:p>
    <w:p w14:paraId="38531C1F"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V. 5. Zvýšení ceny za dílo a podmínky takového zvýšení je omezeno podmínkami stanovenými v zákoně č. 134/2016 Sb., o zadávání veřejných zakázek. Tam kde by bylo ujednání této Smlouvy v rozporu s uvedeným předpisem, uplatní se tento předpis.</w:t>
      </w:r>
    </w:p>
    <w:p w14:paraId="676AB5F7" w14:textId="77777777" w:rsidR="000675B6" w:rsidRPr="000675B6" w:rsidRDefault="000675B6" w:rsidP="000675B6">
      <w:pPr>
        <w:spacing w:after="120"/>
        <w:jc w:val="both"/>
        <w:rPr>
          <w:rFonts w:ascii="Georgia" w:hAnsi="Georgia"/>
          <w:sz w:val="22"/>
          <w:szCs w:val="22"/>
        </w:rPr>
      </w:pPr>
    </w:p>
    <w:p w14:paraId="03D3A35E"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Platební podmínky</w:t>
      </w:r>
    </w:p>
    <w:p w14:paraId="692F106F"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VI. 1. Daňový doklad – faktura bude zhotovitelem vystavena po dokončení a předání díla na základě soupisu provedených prací a zjišťovacího protokolu odsouhlaseného objednatelem.   </w:t>
      </w:r>
    </w:p>
    <w:p w14:paraId="4D965082"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VI. 2. Zálohy objednatel neposkytuje.</w:t>
      </w:r>
    </w:p>
    <w:p w14:paraId="1A9B716E"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 xml:space="preserve">VI. 3. Faktura vystavená zhotovitelem bude mít </w:t>
      </w:r>
      <w:r w:rsidRPr="000675B6">
        <w:rPr>
          <w:rFonts w:ascii="Georgia" w:hAnsi="Georgia"/>
          <w:b/>
          <w:sz w:val="22"/>
          <w:szCs w:val="22"/>
        </w:rPr>
        <w:t>30 denní</w:t>
      </w:r>
      <w:r w:rsidRPr="000675B6">
        <w:rPr>
          <w:rFonts w:ascii="Georgia" w:hAnsi="Georgia"/>
          <w:sz w:val="22"/>
          <w:szCs w:val="22"/>
        </w:rPr>
        <w:t xml:space="preserve"> lhůtu splatnosti. Lhůta splatnosti se počítá od data doručení řádně vystavené faktury objednateli.</w:t>
      </w:r>
    </w:p>
    <w:p w14:paraId="585B5982" w14:textId="3A263A62" w:rsidR="000675B6" w:rsidRPr="000675B6" w:rsidRDefault="000675B6" w:rsidP="000675B6">
      <w:pPr>
        <w:pStyle w:val="Zkladntext21"/>
        <w:spacing w:after="120"/>
        <w:rPr>
          <w:rFonts w:ascii="Georgia" w:hAnsi="Georgia"/>
          <w:sz w:val="22"/>
          <w:szCs w:val="22"/>
          <w:lang w:val="cs-CZ"/>
        </w:rPr>
      </w:pPr>
      <w:r w:rsidRPr="000675B6">
        <w:rPr>
          <w:rFonts w:ascii="Georgia" w:hAnsi="Georgia"/>
          <w:sz w:val="22"/>
          <w:szCs w:val="22"/>
        </w:rPr>
        <w:t>VI.</w:t>
      </w:r>
      <w:r w:rsidR="00512966">
        <w:rPr>
          <w:rFonts w:ascii="Georgia" w:hAnsi="Georgia"/>
          <w:sz w:val="22"/>
          <w:szCs w:val="22"/>
          <w:lang w:val="cs-CZ"/>
        </w:rPr>
        <w:t xml:space="preserve"> </w:t>
      </w:r>
      <w:r w:rsidRPr="000675B6">
        <w:rPr>
          <w:rFonts w:ascii="Georgia" w:hAnsi="Georgia"/>
          <w:sz w:val="22"/>
          <w:szCs w:val="22"/>
          <w:lang w:val="cs-CZ"/>
        </w:rPr>
        <w:t>4</w:t>
      </w:r>
      <w:r w:rsidRPr="000675B6">
        <w:rPr>
          <w:rFonts w:ascii="Georgia" w:hAnsi="Georgia"/>
          <w:sz w:val="22"/>
          <w:szCs w:val="22"/>
        </w:rPr>
        <w:t xml:space="preserve">. Pokud se na díle vyskytnou vícepráce, s jejichž provedením objednatel souhlasí, musí být jejich cena </w:t>
      </w:r>
      <w:r w:rsidRPr="000675B6">
        <w:rPr>
          <w:rFonts w:ascii="Georgia" w:hAnsi="Georgia"/>
          <w:sz w:val="22"/>
          <w:szCs w:val="22"/>
          <w:lang w:val="cs-CZ"/>
        </w:rPr>
        <w:t>na faktuře vedena v samostatném oddílu, který musí</w:t>
      </w:r>
      <w:r w:rsidRPr="000675B6">
        <w:rPr>
          <w:rFonts w:ascii="Georgia" w:hAnsi="Georgia"/>
          <w:sz w:val="22"/>
          <w:szCs w:val="22"/>
        </w:rPr>
        <w:t xml:space="preserve"> obsahovat odkaz na dokument, kterým byly vícepráce sjednány a odsouhlaseny (dodatek této smlouvy).</w:t>
      </w:r>
    </w:p>
    <w:p w14:paraId="4385B42E" w14:textId="44024FBD" w:rsidR="000675B6" w:rsidRPr="000675B6" w:rsidRDefault="000675B6" w:rsidP="000675B6">
      <w:pPr>
        <w:pStyle w:val="Zkladntext21"/>
        <w:spacing w:after="120"/>
        <w:rPr>
          <w:rFonts w:ascii="Georgia" w:hAnsi="Georgia"/>
          <w:sz w:val="22"/>
          <w:szCs w:val="22"/>
          <w:lang w:val="cs-CZ"/>
        </w:rPr>
      </w:pPr>
      <w:r w:rsidRPr="000675B6">
        <w:rPr>
          <w:rFonts w:ascii="Georgia" w:hAnsi="Georgia"/>
          <w:sz w:val="22"/>
          <w:szCs w:val="22"/>
          <w:lang w:val="cs-CZ"/>
        </w:rPr>
        <w:t>VI. 5. Ustanovení čl. VI. 4</w:t>
      </w:r>
      <w:r w:rsidR="00EC16C4">
        <w:rPr>
          <w:rFonts w:ascii="Georgia" w:hAnsi="Georgia"/>
          <w:sz w:val="22"/>
          <w:szCs w:val="22"/>
          <w:lang w:val="cs-CZ"/>
        </w:rPr>
        <w:t>.</w:t>
      </w:r>
      <w:r w:rsidRPr="000675B6">
        <w:rPr>
          <w:rFonts w:ascii="Georgia" w:hAnsi="Georgia"/>
          <w:sz w:val="22"/>
          <w:szCs w:val="22"/>
          <w:lang w:val="cs-CZ"/>
        </w:rPr>
        <w:t xml:space="preserve"> se obdobně vztahují i na případné méněpráce.</w:t>
      </w:r>
    </w:p>
    <w:p w14:paraId="7B5E2E63" w14:textId="77777777" w:rsidR="000675B6" w:rsidRPr="000675B6" w:rsidRDefault="000675B6" w:rsidP="000675B6">
      <w:pPr>
        <w:spacing w:after="120"/>
        <w:rPr>
          <w:rFonts w:ascii="Georgia" w:hAnsi="Georgia"/>
          <w:sz w:val="22"/>
          <w:szCs w:val="22"/>
        </w:rPr>
      </w:pPr>
    </w:p>
    <w:p w14:paraId="67267875"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Záruční podmínky</w:t>
      </w:r>
    </w:p>
    <w:p w14:paraId="49E8214E" w14:textId="556DE21D" w:rsidR="000675B6" w:rsidRPr="000675B6" w:rsidRDefault="000675B6" w:rsidP="000675B6">
      <w:pPr>
        <w:spacing w:after="120"/>
        <w:jc w:val="both"/>
        <w:rPr>
          <w:rFonts w:ascii="Georgia" w:hAnsi="Georgia"/>
          <w:sz w:val="22"/>
          <w:szCs w:val="22"/>
        </w:rPr>
      </w:pPr>
      <w:r w:rsidRPr="000675B6">
        <w:rPr>
          <w:rFonts w:ascii="Georgia" w:hAnsi="Georgia"/>
          <w:sz w:val="22"/>
          <w:szCs w:val="22"/>
        </w:rPr>
        <w:t>VII.</w:t>
      </w:r>
      <w:r w:rsidR="00F97B21">
        <w:rPr>
          <w:rFonts w:ascii="Georgia" w:hAnsi="Georgia"/>
          <w:sz w:val="22"/>
          <w:szCs w:val="22"/>
        </w:rPr>
        <w:t xml:space="preserve"> </w:t>
      </w:r>
      <w:r w:rsidRPr="000675B6">
        <w:rPr>
          <w:rFonts w:ascii="Georgia" w:hAnsi="Georgia"/>
          <w:sz w:val="22"/>
          <w:szCs w:val="22"/>
        </w:rPr>
        <w:t xml:space="preserve">1. Záruční doba díla činí </w:t>
      </w:r>
      <w:r w:rsidRPr="000675B6">
        <w:rPr>
          <w:rFonts w:ascii="Georgia" w:hAnsi="Georgia"/>
          <w:b/>
          <w:sz w:val="22"/>
          <w:szCs w:val="22"/>
        </w:rPr>
        <w:t>60 měsíců</w:t>
      </w:r>
      <w:r w:rsidRPr="000675B6">
        <w:rPr>
          <w:rFonts w:ascii="Georgia" w:hAnsi="Georgia"/>
          <w:sz w:val="22"/>
          <w:szCs w:val="22"/>
        </w:rPr>
        <w:t>,</w:t>
      </w:r>
      <w:r w:rsidRPr="000675B6">
        <w:rPr>
          <w:rFonts w:ascii="Georgia" w:hAnsi="Georgia"/>
          <w:b/>
          <w:sz w:val="22"/>
          <w:szCs w:val="22"/>
        </w:rPr>
        <w:t xml:space="preserve"> </w:t>
      </w:r>
      <w:r w:rsidRPr="000675B6">
        <w:rPr>
          <w:rFonts w:ascii="Georgia" w:hAnsi="Georgia"/>
          <w:sz w:val="22"/>
          <w:szCs w:val="22"/>
        </w:rPr>
        <w:t xml:space="preserve">začíná běžet dnem předání a převzetí dokončeného díla objednatelem. </w:t>
      </w:r>
    </w:p>
    <w:p w14:paraId="69529064" w14:textId="4CA890A6"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2. Právo ze záruky za jakost je platné za předpokladu dodržení všech stanovených pravidel pro údržbu a obsluhu objednatelem. Každá prokázaná závada, která se projeví během záruční doby, bude odstraněna zhotovitelem zcela na jeho náklady. Záruka za jakost se prodlužuje o dobu, po kterou bude trvat odstraňování vad zhotovitelem.</w:t>
      </w:r>
    </w:p>
    <w:p w14:paraId="1F7A2B1D" w14:textId="5757BC14"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3. Ze záruční povinnosti jsou vyloučeny závady způsobené nesprávným provozováním díla, jeho poškození živelnou událostí nebo třetí osobou.</w:t>
      </w:r>
    </w:p>
    <w:p w14:paraId="2CD4C8C2" w14:textId="2ECA6C6D"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4. Zhotovitel neodpovídá za vady díla, jestliže tyto vady byly způsobeny použitím věcí předaných mu k zpracování objednatelem v případě, že zhotovitel ani při vynaložení odborné péče nevhodnost těchto věcí nemohl zjistit nebo na ně objednatele upozornil a objednatel na jejich použití trval. Zhotovitel rovněž neodpovídá za vady způsobené dodržením nevhodných pokynů daných mu objednatelem, jestliže zhotovitel na nevhodnost těchto pokynů upozornil a objednatel na jejich dodržení trval nebo jestliže zhotovitel tuto nevhodnost nemohl zjistit.</w:t>
      </w:r>
    </w:p>
    <w:p w14:paraId="7A26906B" w14:textId="1D60DCFF"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 xml:space="preserve">5. Jestliže se v záruční době vyskytnou vady, je objednatel povinen každé zjištění vady u zhotovitele písemně </w:t>
      </w:r>
      <w:r w:rsidRPr="000675B6">
        <w:rPr>
          <w:rFonts w:ascii="Georgia" w:hAnsi="Georgia"/>
          <w:sz w:val="22"/>
          <w:szCs w:val="22"/>
          <w:lang w:val="cs-CZ"/>
        </w:rPr>
        <w:t xml:space="preserve">(lze i elektronickou poštou) </w:t>
      </w:r>
      <w:r w:rsidRPr="000675B6">
        <w:rPr>
          <w:rFonts w:ascii="Georgia" w:hAnsi="Georgia"/>
          <w:sz w:val="22"/>
          <w:szCs w:val="22"/>
        </w:rPr>
        <w:t>reklamovat, a to bezodkladně po jejím zjištění, nejpozději však do konce záruční doby díla sjednané v bod</w:t>
      </w:r>
      <w:r w:rsidR="00EC16C4">
        <w:rPr>
          <w:rFonts w:ascii="Georgia" w:hAnsi="Georgia"/>
          <w:sz w:val="22"/>
          <w:szCs w:val="22"/>
          <w:lang w:val="cs-CZ"/>
        </w:rPr>
        <w:t>ě</w:t>
      </w:r>
      <w:r w:rsidRPr="000675B6">
        <w:rPr>
          <w:rFonts w:ascii="Georgia" w:hAnsi="Georgia"/>
          <w:sz w:val="22"/>
          <w:szCs w:val="22"/>
        </w:rPr>
        <w:t xml:space="preserve"> VII.1. této smlouvy.</w:t>
      </w:r>
    </w:p>
    <w:p w14:paraId="347F3FD3" w14:textId="6BE5EB72" w:rsidR="000675B6" w:rsidRPr="000675B6" w:rsidRDefault="000675B6" w:rsidP="000675B6">
      <w:pPr>
        <w:pStyle w:val="Zkladntext2"/>
        <w:spacing w:after="120"/>
        <w:rPr>
          <w:rFonts w:ascii="Georgia" w:hAnsi="Georgia"/>
          <w:sz w:val="22"/>
          <w:szCs w:val="22"/>
          <w:lang w:val="cs-CZ"/>
        </w:rPr>
      </w:pPr>
      <w:r w:rsidRPr="000675B6">
        <w:rPr>
          <w:rFonts w:ascii="Georgia" w:hAnsi="Georgia"/>
          <w:sz w:val="22"/>
          <w:szCs w:val="22"/>
        </w:rPr>
        <w:t>VII.</w:t>
      </w:r>
      <w:r w:rsidR="00F97B21">
        <w:rPr>
          <w:rFonts w:ascii="Georgia" w:hAnsi="Georgia"/>
          <w:sz w:val="22"/>
          <w:szCs w:val="22"/>
          <w:lang w:val="cs-CZ"/>
        </w:rPr>
        <w:t xml:space="preserve"> </w:t>
      </w:r>
      <w:r w:rsidRPr="000675B6">
        <w:rPr>
          <w:rFonts w:ascii="Georgia" w:hAnsi="Georgia"/>
          <w:sz w:val="22"/>
          <w:szCs w:val="22"/>
        </w:rPr>
        <w:t>6. Zhotovitel je povinen nastoupit k odstranění reklamačních vad a nedodělků z předávacího řízení do 5 dnů od jejich oznámení.</w:t>
      </w:r>
      <w:r w:rsidRPr="000675B6">
        <w:rPr>
          <w:rFonts w:ascii="Georgia" w:hAnsi="Georgia"/>
          <w:sz w:val="22"/>
          <w:szCs w:val="22"/>
          <w:lang w:val="cs-CZ"/>
        </w:rPr>
        <w:t xml:space="preserve"> Pokud v této lhůtě zhotovitel k odstranění vady nenastoupí je objednatel oprávněn zajistit opravu jiným subjektem na náklad zhotovitele (= přefakturování nákladů). Zhotovitel je povinen odstranit reklamované vady do 5 dnů od nastoupení k jejich odstranění.</w:t>
      </w:r>
    </w:p>
    <w:p w14:paraId="10C04B4F" w14:textId="77777777" w:rsidR="000675B6" w:rsidRPr="000675B6" w:rsidRDefault="000675B6" w:rsidP="000675B6">
      <w:pPr>
        <w:spacing w:after="120"/>
        <w:jc w:val="both"/>
        <w:rPr>
          <w:rFonts w:ascii="Georgia" w:hAnsi="Georgia"/>
          <w:sz w:val="22"/>
          <w:szCs w:val="22"/>
        </w:rPr>
      </w:pPr>
    </w:p>
    <w:p w14:paraId="3C15DE61"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Práva a povinnosti objednatele</w:t>
      </w:r>
    </w:p>
    <w:p w14:paraId="2E01106C" w14:textId="66274D93" w:rsidR="000675B6" w:rsidRPr="000675B6" w:rsidRDefault="000675B6" w:rsidP="000675B6">
      <w:pPr>
        <w:spacing w:after="120"/>
        <w:jc w:val="both"/>
        <w:rPr>
          <w:rFonts w:ascii="Georgia" w:hAnsi="Georgia"/>
          <w:sz w:val="22"/>
          <w:szCs w:val="22"/>
        </w:rPr>
      </w:pPr>
      <w:r w:rsidRPr="000675B6">
        <w:rPr>
          <w:rFonts w:ascii="Georgia" w:hAnsi="Georgia"/>
          <w:sz w:val="22"/>
          <w:szCs w:val="22"/>
        </w:rPr>
        <w:t>VIII.</w:t>
      </w:r>
      <w:r w:rsidR="00F97B21">
        <w:rPr>
          <w:rFonts w:ascii="Georgia" w:hAnsi="Georgia"/>
          <w:sz w:val="22"/>
          <w:szCs w:val="22"/>
        </w:rPr>
        <w:t xml:space="preserve"> </w:t>
      </w:r>
      <w:r w:rsidRPr="000675B6">
        <w:rPr>
          <w:rFonts w:ascii="Georgia" w:hAnsi="Georgia"/>
          <w:sz w:val="22"/>
          <w:szCs w:val="22"/>
        </w:rPr>
        <w:t xml:space="preserve">1. Objednatel se zavazuje umožnit zhotoviteli přístup k místu plnění v rozsahu dohodnutém s provozovatelem. Při předání prostor předá objednatel zhotoviteli odběrná místa pro napojení el. </w:t>
      </w:r>
      <w:proofErr w:type="gramStart"/>
      <w:r w:rsidRPr="000675B6">
        <w:rPr>
          <w:rFonts w:ascii="Georgia" w:hAnsi="Georgia"/>
          <w:sz w:val="22"/>
          <w:szCs w:val="22"/>
        </w:rPr>
        <w:t>energie</w:t>
      </w:r>
      <w:proofErr w:type="gramEnd"/>
      <w:r w:rsidRPr="000675B6">
        <w:rPr>
          <w:rFonts w:ascii="Georgia" w:hAnsi="Georgia"/>
          <w:sz w:val="22"/>
          <w:szCs w:val="22"/>
        </w:rPr>
        <w:t xml:space="preserve">, vody v rozsahu a s příkonem potřebným pro realizaci díla. </w:t>
      </w:r>
      <w:r w:rsidRPr="000675B6">
        <w:rPr>
          <w:rFonts w:ascii="Georgia" w:hAnsi="Georgia"/>
          <w:sz w:val="22"/>
          <w:szCs w:val="22"/>
        </w:rPr>
        <w:lastRenderedPageBreak/>
        <w:t>Veškeré spotřebované energie hradí zhotovitel na základě dohodnutých pravidelných odečtů spotřebované energie.</w:t>
      </w:r>
    </w:p>
    <w:p w14:paraId="79DFC943" w14:textId="4891F208" w:rsidR="000675B6" w:rsidRPr="000675B6" w:rsidRDefault="000675B6" w:rsidP="000675B6">
      <w:pPr>
        <w:spacing w:after="120"/>
        <w:jc w:val="both"/>
        <w:rPr>
          <w:rFonts w:ascii="Georgia" w:hAnsi="Georgia"/>
          <w:sz w:val="22"/>
          <w:szCs w:val="22"/>
        </w:rPr>
      </w:pPr>
      <w:r w:rsidRPr="000675B6">
        <w:rPr>
          <w:rFonts w:ascii="Georgia" w:hAnsi="Georgia"/>
          <w:sz w:val="22"/>
          <w:szCs w:val="22"/>
        </w:rPr>
        <w:t>VIII.</w:t>
      </w:r>
      <w:r w:rsidR="00F97B21">
        <w:rPr>
          <w:rFonts w:ascii="Georgia" w:hAnsi="Georgia"/>
          <w:sz w:val="22"/>
          <w:szCs w:val="22"/>
        </w:rPr>
        <w:t xml:space="preserve"> </w:t>
      </w:r>
      <w:r w:rsidRPr="000675B6">
        <w:rPr>
          <w:rFonts w:ascii="Georgia" w:hAnsi="Georgia"/>
          <w:sz w:val="22"/>
          <w:szCs w:val="22"/>
        </w:rPr>
        <w:t>2. Objednatel je oprávněn provádět průběžnou kontrolu při realizaci díla a to dle svého uvážení; zpravidla po dohodě se zhotovitelem.</w:t>
      </w:r>
    </w:p>
    <w:p w14:paraId="1938FADD" w14:textId="0FFDC6A9" w:rsidR="000675B6" w:rsidRPr="000675B6" w:rsidRDefault="000675B6" w:rsidP="000675B6">
      <w:pPr>
        <w:spacing w:after="120"/>
        <w:jc w:val="both"/>
        <w:rPr>
          <w:rFonts w:ascii="Georgia" w:hAnsi="Georgia"/>
          <w:sz w:val="22"/>
          <w:szCs w:val="22"/>
        </w:rPr>
      </w:pPr>
      <w:r w:rsidRPr="000675B6">
        <w:rPr>
          <w:rFonts w:ascii="Georgia" w:hAnsi="Georgia"/>
          <w:sz w:val="22"/>
          <w:szCs w:val="22"/>
        </w:rPr>
        <w:t>VIII.</w:t>
      </w:r>
      <w:r w:rsidR="00F97B21">
        <w:rPr>
          <w:rFonts w:ascii="Georgia" w:hAnsi="Georgia"/>
          <w:sz w:val="22"/>
          <w:szCs w:val="22"/>
        </w:rPr>
        <w:t xml:space="preserve"> </w:t>
      </w:r>
      <w:r w:rsidRPr="000675B6">
        <w:rPr>
          <w:rFonts w:ascii="Georgia" w:hAnsi="Georgia"/>
          <w:sz w:val="22"/>
          <w:szCs w:val="22"/>
        </w:rPr>
        <w:t xml:space="preserve">3. Objednatel je oprávněn v průběhu realizace díla upravovat termíny realizace díla a rozsah díla v závislosti na výši disponibilních finančních prostředků. </w:t>
      </w:r>
    </w:p>
    <w:p w14:paraId="39FCBCF0" w14:textId="77777777" w:rsidR="000675B6" w:rsidRPr="000675B6" w:rsidRDefault="000675B6" w:rsidP="000675B6">
      <w:pPr>
        <w:spacing w:after="120"/>
        <w:jc w:val="both"/>
        <w:rPr>
          <w:rFonts w:ascii="Georgia" w:hAnsi="Georgia"/>
          <w:sz w:val="22"/>
          <w:szCs w:val="22"/>
        </w:rPr>
      </w:pPr>
    </w:p>
    <w:p w14:paraId="2FE9160F"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Práva a povinnosti zhotovitele</w:t>
      </w:r>
    </w:p>
    <w:p w14:paraId="1C00133F" w14:textId="3D7CB598" w:rsidR="000675B6" w:rsidRPr="000675B6" w:rsidRDefault="000675B6" w:rsidP="000675B6">
      <w:pPr>
        <w:spacing w:after="120"/>
        <w:jc w:val="both"/>
        <w:rPr>
          <w:rFonts w:ascii="Georgia" w:hAnsi="Georgia"/>
          <w:sz w:val="22"/>
          <w:szCs w:val="22"/>
        </w:rPr>
      </w:pPr>
      <w:r w:rsidRPr="000675B6">
        <w:rPr>
          <w:rFonts w:ascii="Georgia" w:hAnsi="Georgia"/>
          <w:sz w:val="22"/>
          <w:szCs w:val="22"/>
        </w:rPr>
        <w:t>IX.</w:t>
      </w:r>
      <w:r w:rsidR="00F97B21">
        <w:rPr>
          <w:rFonts w:ascii="Georgia" w:hAnsi="Georgia"/>
          <w:sz w:val="22"/>
          <w:szCs w:val="22"/>
        </w:rPr>
        <w:t xml:space="preserve"> </w:t>
      </w:r>
      <w:r w:rsidRPr="000675B6">
        <w:rPr>
          <w:rFonts w:ascii="Georgia" w:hAnsi="Georgia"/>
          <w:sz w:val="22"/>
          <w:szCs w:val="22"/>
        </w:rPr>
        <w:t>1. Zhotovitel je povinen, vyjma povinností vyplývajících z jiných ustanovení této Smlouvy a obecně závazných právních předpisů, zejména:</w:t>
      </w:r>
    </w:p>
    <w:p w14:paraId="49EF0A8A" w14:textId="77777777" w:rsidR="000675B6" w:rsidRPr="000675B6" w:rsidRDefault="000675B6" w:rsidP="000675B6">
      <w:pPr>
        <w:numPr>
          <w:ilvl w:val="0"/>
          <w:numId w:val="2"/>
        </w:numPr>
        <w:tabs>
          <w:tab w:val="clear" w:pos="360"/>
          <w:tab w:val="num" w:pos="426"/>
        </w:tabs>
        <w:spacing w:after="120"/>
        <w:ind w:left="426" w:hanging="284"/>
        <w:jc w:val="both"/>
        <w:rPr>
          <w:rFonts w:ascii="Georgia" w:hAnsi="Georgia"/>
          <w:sz w:val="22"/>
          <w:szCs w:val="22"/>
        </w:rPr>
      </w:pPr>
      <w:r w:rsidRPr="000675B6">
        <w:rPr>
          <w:rFonts w:ascii="Georgia" w:hAnsi="Georgia"/>
          <w:sz w:val="22"/>
          <w:szCs w:val="22"/>
        </w:rPr>
        <w:t xml:space="preserve">umožnit oprávněným pracovníkům objednatele provádět průběžnou kontrolu díla včetně provádění zápisů do stavebního deníku a předávat objednateli kopie zápisů, </w:t>
      </w:r>
    </w:p>
    <w:p w14:paraId="727421E0" w14:textId="77777777" w:rsidR="000675B6" w:rsidRPr="000675B6" w:rsidRDefault="000675B6" w:rsidP="000675B6">
      <w:pPr>
        <w:tabs>
          <w:tab w:val="num" w:pos="426"/>
        </w:tabs>
        <w:spacing w:after="120"/>
        <w:ind w:left="426" w:hanging="284"/>
        <w:jc w:val="both"/>
        <w:rPr>
          <w:rFonts w:ascii="Georgia" w:hAnsi="Georgia"/>
          <w:sz w:val="22"/>
          <w:szCs w:val="22"/>
        </w:rPr>
      </w:pPr>
      <w:r w:rsidRPr="000675B6">
        <w:rPr>
          <w:rFonts w:ascii="Georgia" w:hAnsi="Georgia"/>
          <w:sz w:val="22"/>
          <w:szCs w:val="22"/>
        </w:rPr>
        <w:t>b)</w:t>
      </w:r>
      <w:r w:rsidRPr="000675B6">
        <w:rPr>
          <w:rFonts w:ascii="Georgia" w:hAnsi="Georgia"/>
          <w:sz w:val="22"/>
          <w:szCs w:val="22"/>
        </w:rPr>
        <w:tab/>
        <w:t>uhradit ze svých prostředků veškeré škody, které svojí činností způsobí v rámci zhotovení díla a to jak na majetku vlastníka, tak i třetím osobám,</w:t>
      </w:r>
    </w:p>
    <w:p w14:paraId="6C449518"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c)</w:t>
      </w:r>
      <w:r w:rsidRPr="000675B6">
        <w:rPr>
          <w:rFonts w:ascii="Georgia" w:hAnsi="Georgia"/>
          <w:sz w:val="22"/>
          <w:szCs w:val="22"/>
        </w:rPr>
        <w:tab/>
        <w:t xml:space="preserve">zhotovitel v plné míře zodpovídá za bezpečnost a ochranu zdraví všech osob, které se s jeho vědomím zdržují na staveništi a je povinen zabezpečit jejich vybavení ochrannými pracovními pomůckami. </w:t>
      </w:r>
    </w:p>
    <w:p w14:paraId="1E18AA57"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d)</w:t>
      </w:r>
      <w:r w:rsidRPr="000675B6">
        <w:rPr>
          <w:rFonts w:ascii="Georgia" w:hAnsi="Georgia"/>
          <w:sz w:val="22"/>
          <w:szCs w:val="22"/>
        </w:rPr>
        <w:tab/>
        <w:t>zhotovitel odpovídá za to, že při realizaci díla nepoužije žádný materiál, o kterém je v době jeho užití známo, že je škodlivý. Pokud tak zhotovitel učiní, je povinen na písemné vyzvání objednatele provést okamžitě nápravu a veškeré náklady s tím spojené nese zhotovitel. Stejně tak zhotovitel odpovídá za to, že k realizaci díla nepoužije materiály, které nemají požadovanou certifikaci, je-li pro jejich použití nezbytná podle příslušných předpisů,</w:t>
      </w:r>
    </w:p>
    <w:p w14:paraId="334B7F62"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e) zhotovitel při provádění díla provede veškerá potřebná opatření, která zamezí nežádoucím vlivům stavby na okolní prostředí, a je povinen dodržovat veškeré podmínky vyplývající z právních předpisů řešících problematiku vlivu stavby na životní prostředí</w:t>
      </w:r>
    </w:p>
    <w:p w14:paraId="726299C8" w14:textId="77777777" w:rsidR="000675B6" w:rsidRPr="000675B6" w:rsidRDefault="000675B6" w:rsidP="000675B6">
      <w:pPr>
        <w:tabs>
          <w:tab w:val="left" w:pos="426"/>
        </w:tabs>
        <w:spacing w:after="120"/>
        <w:ind w:left="426" w:hanging="284"/>
        <w:jc w:val="both"/>
        <w:rPr>
          <w:rFonts w:ascii="Georgia" w:hAnsi="Georgia"/>
          <w:sz w:val="22"/>
          <w:szCs w:val="22"/>
        </w:rPr>
      </w:pPr>
      <w:r w:rsidRPr="000675B6">
        <w:rPr>
          <w:rFonts w:ascii="Georgia" w:hAnsi="Georgia"/>
          <w:sz w:val="22"/>
          <w:szCs w:val="22"/>
        </w:rPr>
        <w:t>f) zhotovitel povede o provádění díla stavební deník, který bude v pracovní dobu k dispozici k nahlédnutí objednateli.</w:t>
      </w:r>
    </w:p>
    <w:p w14:paraId="4BB27CED" w14:textId="1EC23C6A"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2. Zhotovitel si výslovně vyhrazuje právo zajistit si podle potřeb odborné subdodávky (třetí osoby) pro části díla bez navýšení ceny díla. I v tomto případě je však jediným garantem plnění této smlouvy zhotovitel a na jeho vrub budou řešeny veškeré záruky a sankce.</w:t>
      </w:r>
    </w:p>
    <w:p w14:paraId="196F5FE6" w14:textId="05B8F89E"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3. Zhotovitel odpovídá za pořádek a čistotu na pracovišti a je povinen na své náklady odstraňovat odpady a nečistoty vzniklé jeho pracemi. Totéž se týká zamezení znečišťování prostor mimo pracoviště vlivem své činnosti. Zhotovitel je povinen zajistit likvidaci odpadů vznikajících při provádění díla v souladu se zák. č.185/2001 Sb., o odpadech, ve znění pozdějších předpisů, a jeho prováděcími předpisy. Zhotovitel je povinen vést evidenci o všech druzích odpadů vzniklých z jeho činnosti a vést evidenci o způsobu jejich zneškodňování.</w:t>
      </w:r>
    </w:p>
    <w:p w14:paraId="60BEBF30" w14:textId="09CB1029"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4. Zhotovitel se zavazuje dodržet při realizaci díla veškeré podmínky a připomínky vyplývající z provozu zoologické zahrady, zejména je povinen neomezovat nad nutnou míru provoz objednatelem provozované zoologické zahrady. Pokud nesplněním těchto podmínek vznikne objednateli škoda, hradí ji zhotovitel v plném rozsahu. Tuto povinnost nemá, prokáže-li, že škodě nemohl zabránit ani v případě vynaložení veškeré možné péče, kterou na něm lze spravedlivě požadovat.</w:t>
      </w:r>
    </w:p>
    <w:p w14:paraId="10B97CF7" w14:textId="4447ED13"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IX.</w:t>
      </w:r>
      <w:r w:rsidR="00F97B21">
        <w:rPr>
          <w:rFonts w:ascii="Georgia" w:hAnsi="Georgia"/>
          <w:sz w:val="22"/>
          <w:szCs w:val="22"/>
          <w:lang w:val="cs-CZ"/>
        </w:rPr>
        <w:t xml:space="preserve"> </w:t>
      </w:r>
      <w:r w:rsidRPr="000675B6">
        <w:rPr>
          <w:rFonts w:ascii="Georgia" w:hAnsi="Georgia"/>
          <w:sz w:val="22"/>
          <w:szCs w:val="22"/>
        </w:rPr>
        <w:t>5. Zhotovitel se zavazuje respektovat příslušné vnitropodnikové směrnice upravující režim pohybu pracovníků zhotovitele i třetích osob podílejících se na provedení díla po areálu Z</w:t>
      </w:r>
      <w:r w:rsidRPr="000675B6">
        <w:rPr>
          <w:rFonts w:ascii="Georgia" w:hAnsi="Georgia"/>
          <w:sz w:val="22"/>
          <w:szCs w:val="22"/>
          <w:lang w:val="cs-CZ"/>
        </w:rPr>
        <w:t>oo Praha</w:t>
      </w:r>
      <w:r w:rsidRPr="000675B6">
        <w:rPr>
          <w:rFonts w:ascii="Georgia" w:hAnsi="Georgia"/>
          <w:sz w:val="22"/>
          <w:szCs w:val="22"/>
        </w:rPr>
        <w:t xml:space="preserve"> mimo vlastní staveniště.</w:t>
      </w:r>
    </w:p>
    <w:p w14:paraId="36FBD21E" w14:textId="77777777" w:rsidR="000675B6" w:rsidRPr="000675B6" w:rsidRDefault="000675B6" w:rsidP="000675B6">
      <w:pPr>
        <w:pStyle w:val="Zkladntext2"/>
        <w:spacing w:after="120"/>
        <w:rPr>
          <w:rFonts w:ascii="Georgia" w:hAnsi="Georgia"/>
          <w:sz w:val="22"/>
          <w:szCs w:val="22"/>
        </w:rPr>
      </w:pPr>
    </w:p>
    <w:p w14:paraId="75B8A030"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lastRenderedPageBreak/>
        <w:t>Vyšší moc</w:t>
      </w:r>
    </w:p>
    <w:p w14:paraId="46E642BB" w14:textId="0832E150"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1. Zhotovitel není odpovědný za částečné nebo úplné nesplnění smluvní závazků, jestliže se tak stalo v důsledku projevů vyšší moci, přičemž za vyšší moc se pokládají okolnosti, které vznikly po uzavření smlouvy v důsledku stranami nepředvídatelných a neodvratitelných událostí mimořádné povahy a mají bezprostřední vliv na plnění předmětu smlouvy (např. živelné pohromy, nařízený archeol</w:t>
      </w:r>
      <w:r w:rsidRPr="000675B6">
        <w:rPr>
          <w:rFonts w:ascii="Georgia" w:hAnsi="Georgia"/>
          <w:sz w:val="22"/>
          <w:szCs w:val="22"/>
          <w:lang w:val="cs-CZ"/>
        </w:rPr>
        <w:t>ogický</w:t>
      </w:r>
      <w:r w:rsidRPr="000675B6">
        <w:rPr>
          <w:rFonts w:ascii="Georgia" w:hAnsi="Georgia"/>
          <w:sz w:val="22"/>
          <w:szCs w:val="22"/>
        </w:rPr>
        <w:t xml:space="preserve"> výzkum apod</w:t>
      </w:r>
      <w:r w:rsidRPr="000675B6">
        <w:rPr>
          <w:rFonts w:ascii="Georgia" w:hAnsi="Georgia"/>
          <w:sz w:val="22"/>
          <w:szCs w:val="22"/>
          <w:lang w:val="cs-CZ"/>
        </w:rPr>
        <w:t>.</w:t>
      </w:r>
      <w:r w:rsidRPr="000675B6">
        <w:rPr>
          <w:rFonts w:ascii="Georgia" w:hAnsi="Georgia"/>
          <w:sz w:val="22"/>
          <w:szCs w:val="22"/>
        </w:rPr>
        <w:t xml:space="preserve">). </w:t>
      </w:r>
    </w:p>
    <w:p w14:paraId="0A9ACBFD" w14:textId="22FA65E6"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 xml:space="preserve">2. Pokud nastoupí projevy vyšší moci, jejichž vliv na plnění této smlouvy není zřejmý, je zhotovitel povinen o jejich vzniku a vlivu na plnění okamžitě písemně informovat druhou stranu a provést neodkladně taková opatření, aby byly zmírněny, popř. vyloučeny škody jí způsobené a z nich plynoucího neplnění závazků. </w:t>
      </w:r>
    </w:p>
    <w:p w14:paraId="6F906A65" w14:textId="7B23E5FE"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 xml:space="preserve">3. V případě posunu termínu dokončení díla vlivem projevů vyšší moci či z důvodů na straně objednatele se prodlužuje lhůta ke splnění smluvních povinností o dobu, během které budou následky vyšší moci či důvodů na straně objednatele trvat včetně doby prokazatelně nutné k jejich odstranění. </w:t>
      </w:r>
    </w:p>
    <w:p w14:paraId="124E9B75" w14:textId="2B3B3F61"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w:t>
      </w:r>
      <w:r w:rsidR="00F97B21">
        <w:rPr>
          <w:rFonts w:ascii="Georgia" w:hAnsi="Georgia"/>
          <w:sz w:val="22"/>
          <w:szCs w:val="22"/>
          <w:lang w:val="cs-CZ"/>
        </w:rPr>
        <w:t xml:space="preserve"> </w:t>
      </w:r>
      <w:r w:rsidRPr="000675B6">
        <w:rPr>
          <w:rFonts w:ascii="Georgia" w:hAnsi="Georgia"/>
          <w:sz w:val="22"/>
          <w:szCs w:val="22"/>
        </w:rPr>
        <w:t>4. Pokud by projevy vyšší moci způsobily odložení plnění smluvních závazků o více než měsíc, zavazují se smluvní strany jednat o dalších opatřeních, resp. o postupu v další realizaci smlouvy.</w:t>
      </w:r>
    </w:p>
    <w:p w14:paraId="6CAE873B" w14:textId="77777777" w:rsidR="000675B6" w:rsidRPr="000675B6" w:rsidRDefault="000675B6" w:rsidP="000675B6">
      <w:pPr>
        <w:spacing w:after="120"/>
        <w:jc w:val="both"/>
        <w:rPr>
          <w:rFonts w:ascii="Georgia" w:hAnsi="Georgia"/>
          <w:sz w:val="22"/>
          <w:szCs w:val="22"/>
        </w:rPr>
      </w:pPr>
    </w:p>
    <w:p w14:paraId="7E86D751" w14:textId="77777777" w:rsidR="000675B6" w:rsidRPr="000675B6" w:rsidRDefault="000675B6" w:rsidP="000675B6">
      <w:pPr>
        <w:pStyle w:val="Nadpis4"/>
        <w:numPr>
          <w:ilvl w:val="0"/>
          <w:numId w:val="1"/>
        </w:numPr>
        <w:spacing w:after="120"/>
        <w:ind w:left="782" w:hanging="782"/>
        <w:jc w:val="left"/>
        <w:rPr>
          <w:rFonts w:ascii="Georgia" w:hAnsi="Georgia"/>
          <w:b/>
          <w:sz w:val="22"/>
          <w:szCs w:val="22"/>
        </w:rPr>
      </w:pPr>
      <w:r w:rsidRPr="000675B6">
        <w:rPr>
          <w:rFonts w:ascii="Georgia" w:hAnsi="Georgia"/>
          <w:b/>
          <w:sz w:val="22"/>
          <w:szCs w:val="22"/>
        </w:rPr>
        <w:t>Smluvní pokuty</w:t>
      </w:r>
    </w:p>
    <w:p w14:paraId="15FF4C6B" w14:textId="6C35F728" w:rsidR="000675B6" w:rsidRPr="000675B6" w:rsidRDefault="000675B6" w:rsidP="000675B6">
      <w:pPr>
        <w:spacing w:after="120"/>
        <w:jc w:val="both"/>
        <w:rPr>
          <w:rFonts w:ascii="Georgia" w:hAnsi="Georgia"/>
          <w:sz w:val="22"/>
          <w:szCs w:val="22"/>
        </w:rPr>
      </w:pPr>
      <w:r w:rsidRPr="000675B6">
        <w:rPr>
          <w:rFonts w:ascii="Georgia" w:hAnsi="Georgia"/>
          <w:sz w:val="22"/>
          <w:szCs w:val="22"/>
        </w:rPr>
        <w:t>XI.</w:t>
      </w:r>
      <w:r w:rsidR="00F97B21">
        <w:rPr>
          <w:rFonts w:ascii="Georgia" w:hAnsi="Georgia"/>
          <w:sz w:val="22"/>
          <w:szCs w:val="22"/>
        </w:rPr>
        <w:t xml:space="preserve"> </w:t>
      </w:r>
      <w:r w:rsidRPr="000675B6">
        <w:rPr>
          <w:rFonts w:ascii="Georgia" w:hAnsi="Georgia"/>
          <w:sz w:val="22"/>
          <w:szCs w:val="22"/>
        </w:rPr>
        <w:t>1. Jestliže zhotovitel odevzdá dílo po stanoveném termínu předání, zaplatí smluvní pokutu ve výši 1,5 %</w:t>
      </w:r>
      <w:r w:rsidRPr="000675B6">
        <w:rPr>
          <w:rFonts w:ascii="Georgia" w:hAnsi="Georgia"/>
          <w:b/>
          <w:sz w:val="22"/>
          <w:szCs w:val="22"/>
        </w:rPr>
        <w:t xml:space="preserve"> </w:t>
      </w:r>
      <w:r w:rsidRPr="000675B6">
        <w:rPr>
          <w:rFonts w:ascii="Georgia" w:hAnsi="Georgia"/>
          <w:sz w:val="22"/>
          <w:szCs w:val="22"/>
        </w:rPr>
        <w:t>z celkové ceny díla, tedy ceny včetně DPH,</w:t>
      </w:r>
      <w:r w:rsidRPr="000675B6">
        <w:rPr>
          <w:rFonts w:ascii="Georgia" w:hAnsi="Georgia"/>
          <w:b/>
          <w:sz w:val="22"/>
          <w:szCs w:val="22"/>
        </w:rPr>
        <w:t xml:space="preserve"> </w:t>
      </w:r>
      <w:r w:rsidRPr="000675B6">
        <w:rPr>
          <w:rFonts w:ascii="Georgia" w:hAnsi="Georgia"/>
          <w:sz w:val="22"/>
          <w:szCs w:val="22"/>
        </w:rPr>
        <w:t>za každý započatý kalendářní den prodlení oproti termínu předání sjednanému v bodě IV.</w:t>
      </w:r>
      <w:r w:rsidR="00C4072D">
        <w:rPr>
          <w:rFonts w:ascii="Georgia" w:hAnsi="Georgia"/>
          <w:sz w:val="22"/>
          <w:szCs w:val="22"/>
        </w:rPr>
        <w:t xml:space="preserve"> </w:t>
      </w:r>
      <w:r w:rsidRPr="000675B6">
        <w:rPr>
          <w:rFonts w:ascii="Georgia" w:hAnsi="Georgia"/>
          <w:sz w:val="22"/>
          <w:szCs w:val="22"/>
        </w:rPr>
        <w:t>1. této smlouvy. Odstraňování vad a nedodělků nemá odkladný účinek.</w:t>
      </w:r>
    </w:p>
    <w:p w14:paraId="7E236070"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 2. Jestliže je zhotovitel v prodlení s termínem odstranění vad a nedodělků z předávacího řízení a také při prodlení s odstraněním záručních vad v termínu, zaplatí smluvní pokutu ve výši 0,5 % z celkové ceny díla včetně DPH, a to za každou vadu či nedodělek a každý započatý kalendářní den prodlení.</w:t>
      </w:r>
    </w:p>
    <w:p w14:paraId="2E37920A"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 3. Objednatel se zavazuje zaplatit zhotoviteli úrok z prodlení v zákonné výši za každý započatý kalendářní den prodlení s úhradou faktury.</w:t>
      </w:r>
    </w:p>
    <w:p w14:paraId="24EA4C19" w14:textId="77777777" w:rsidR="000675B6" w:rsidRPr="000675B6" w:rsidRDefault="000675B6" w:rsidP="000675B6">
      <w:pPr>
        <w:spacing w:after="120"/>
        <w:jc w:val="both"/>
        <w:rPr>
          <w:rFonts w:ascii="Georgia" w:hAnsi="Georgia"/>
          <w:sz w:val="22"/>
          <w:szCs w:val="22"/>
        </w:rPr>
      </w:pPr>
    </w:p>
    <w:p w14:paraId="4B7612FA" w14:textId="77777777" w:rsidR="000675B6" w:rsidRPr="000675B6" w:rsidRDefault="000675B6" w:rsidP="000675B6">
      <w:pPr>
        <w:pStyle w:val="Nadpis4"/>
        <w:numPr>
          <w:ilvl w:val="0"/>
          <w:numId w:val="1"/>
        </w:numPr>
        <w:spacing w:after="60"/>
        <w:ind w:left="782" w:hanging="782"/>
        <w:jc w:val="left"/>
        <w:rPr>
          <w:rFonts w:ascii="Georgia" w:hAnsi="Georgia"/>
          <w:b/>
          <w:sz w:val="22"/>
          <w:szCs w:val="22"/>
        </w:rPr>
      </w:pPr>
      <w:r w:rsidRPr="000675B6">
        <w:rPr>
          <w:rFonts w:ascii="Georgia" w:hAnsi="Georgia"/>
          <w:b/>
          <w:sz w:val="22"/>
          <w:szCs w:val="22"/>
        </w:rPr>
        <w:t>Závěrečná ustanovení</w:t>
      </w:r>
    </w:p>
    <w:p w14:paraId="0BC2EDFF"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1. Za závažné porušení této smlouvy bude považováno nedodání i jednotlivých částí díla v odpovídající kvalitě nebo opakované nedodání i jednotlivých částí díla ve sjednaném termínu nebo odmítnutí dodávky za podmínek uzavřeného smluvního ujednání.</w:t>
      </w:r>
    </w:p>
    <w:p w14:paraId="5030F5B3"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2. Smluvní strany prohlašují, že předem souhlasí, v souladu se zněním zákona č. 106/1999 Sb., o svobodném přístupu k informacím, s možným zpřístupněním, či zveřejněním celé této smlouvy v jejím plném znění, jakož i všech úkonů a okolností s touto smlouvou souvisejících, ke kterému může kdykoliv v budoucnu dojít.</w:t>
      </w:r>
    </w:p>
    <w:p w14:paraId="014EB85C"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3. Zhotovitel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44035D37"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4. Zhotovitel</w:t>
      </w:r>
      <w:r w:rsidRPr="000675B6">
        <w:rPr>
          <w:rFonts w:ascii="Georgia" w:hAnsi="Georgia" w:cs="Tahoma"/>
          <w:sz w:val="22"/>
          <w:szCs w:val="22"/>
        </w:rPr>
        <w:t xml:space="preserve"> bere na vědomí, že objednatel je vázán zákonem č. 340/2015 Sb., o registru smluv, a souhlasí s tím, že text této smlouvy, případně jejích dodatků, bude zveřejněn prostřednictvím objednatele v registru smluv. </w:t>
      </w:r>
      <w:r w:rsidRPr="000675B6">
        <w:rPr>
          <w:rFonts w:ascii="Georgia" w:hAnsi="Georgia"/>
          <w:sz w:val="22"/>
          <w:szCs w:val="22"/>
        </w:rPr>
        <w:t>Smluvní strany souhlasí se zveřejněním této smlouvy v plném rozsahu včetně osobních údajů ve smlouvě obsažených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této smlouvy nepovažují za obchodní tajemství.</w:t>
      </w:r>
    </w:p>
    <w:p w14:paraId="501BDEDF"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lastRenderedPageBreak/>
        <w:t>XII. 5. Je-li některé ustanovení této smlouvy neplatné, neúčinné, či nevymahatelné, bude tato smlouva platit ve všech ostatních ustanoveních, nevyplývá-li z obsahu a povahy smlouvy, že toto ustanovení nelze oddělit. Smluvní strany se zavazují nahradit toto neplatné, neúčinné či nevymahatelné ustanovení ustanovením bezvadným, které je svým obsahem tomuto neplatnému, neúčinnému či nevymahatelnému ustanovení nejbližší.</w:t>
      </w:r>
    </w:p>
    <w:p w14:paraId="5841F8C9" w14:textId="3366C8D7"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XII.</w:t>
      </w:r>
      <w:r w:rsidR="00F97B21">
        <w:rPr>
          <w:rFonts w:ascii="Georgia" w:hAnsi="Georgia"/>
          <w:sz w:val="22"/>
          <w:szCs w:val="22"/>
          <w:lang w:val="cs-CZ"/>
        </w:rPr>
        <w:t xml:space="preserve"> </w:t>
      </w:r>
      <w:r w:rsidRPr="000675B6">
        <w:rPr>
          <w:rFonts w:ascii="Georgia" w:hAnsi="Georgia"/>
          <w:sz w:val="22"/>
          <w:szCs w:val="22"/>
          <w:lang w:val="cs-CZ"/>
        </w:rPr>
        <w:t>6</w:t>
      </w:r>
      <w:r w:rsidRPr="000675B6">
        <w:rPr>
          <w:rFonts w:ascii="Georgia" w:hAnsi="Georgia"/>
          <w:sz w:val="22"/>
          <w:szCs w:val="22"/>
        </w:rPr>
        <w:t>. Jakákoliv změna této smlouvy musí mít písemnou formu a musí být podepsána osobami oprávněnými jednat a podepisovat za objednatele a zhotovitele nebo osobami jimi zmocněnými. Změny smlouvy se sjednávají zásadně jako dodatek ke smlouvě s číselným označením podle pořadového čísla příslušné změny smlouvy</w:t>
      </w:r>
      <w:r w:rsidRPr="000675B6">
        <w:rPr>
          <w:rFonts w:ascii="Georgia" w:hAnsi="Georgia"/>
          <w:sz w:val="22"/>
          <w:szCs w:val="22"/>
          <w:lang w:val="cs-CZ"/>
        </w:rPr>
        <w:t xml:space="preserve"> s podpisy smluvních stran na téže listině</w:t>
      </w:r>
      <w:r w:rsidRPr="000675B6">
        <w:rPr>
          <w:rFonts w:ascii="Georgia" w:hAnsi="Georgia"/>
          <w:sz w:val="22"/>
          <w:szCs w:val="22"/>
        </w:rPr>
        <w:t>.</w:t>
      </w:r>
    </w:p>
    <w:p w14:paraId="75F226CF" w14:textId="280AE254" w:rsidR="000675B6" w:rsidRPr="000675B6" w:rsidRDefault="000675B6" w:rsidP="000675B6">
      <w:pPr>
        <w:pStyle w:val="Zkladntext2"/>
        <w:spacing w:after="120"/>
        <w:rPr>
          <w:rFonts w:ascii="Georgia" w:hAnsi="Georgia"/>
          <w:sz w:val="22"/>
          <w:szCs w:val="22"/>
        </w:rPr>
      </w:pPr>
      <w:r w:rsidRPr="000675B6">
        <w:rPr>
          <w:rFonts w:ascii="Georgia" w:hAnsi="Georgia"/>
          <w:sz w:val="22"/>
          <w:szCs w:val="22"/>
        </w:rPr>
        <w:t>XII.</w:t>
      </w:r>
      <w:r w:rsidR="00F97B21">
        <w:rPr>
          <w:rFonts w:ascii="Georgia" w:hAnsi="Georgia"/>
          <w:sz w:val="22"/>
          <w:szCs w:val="22"/>
          <w:lang w:val="cs-CZ"/>
        </w:rPr>
        <w:t xml:space="preserve"> </w:t>
      </w:r>
      <w:r w:rsidRPr="000675B6">
        <w:rPr>
          <w:rFonts w:ascii="Georgia" w:hAnsi="Georgia"/>
          <w:sz w:val="22"/>
          <w:szCs w:val="22"/>
          <w:lang w:val="cs-CZ"/>
        </w:rPr>
        <w:t>7</w:t>
      </w:r>
      <w:r w:rsidRPr="000675B6">
        <w:rPr>
          <w:rFonts w:ascii="Georgia" w:hAnsi="Georgia"/>
          <w:sz w:val="22"/>
          <w:szCs w:val="22"/>
        </w:rPr>
        <w:t xml:space="preserve">. Smlouva obsahuje </w:t>
      </w:r>
      <w:r w:rsidR="001A6A83">
        <w:rPr>
          <w:rFonts w:ascii="Georgia" w:hAnsi="Georgia"/>
          <w:sz w:val="22"/>
          <w:szCs w:val="22"/>
          <w:lang w:val="cs-CZ"/>
        </w:rPr>
        <w:t>6</w:t>
      </w:r>
      <w:r w:rsidRPr="000675B6">
        <w:rPr>
          <w:rFonts w:ascii="Georgia" w:hAnsi="Georgia"/>
          <w:sz w:val="22"/>
          <w:szCs w:val="22"/>
        </w:rPr>
        <w:t xml:space="preserve"> stran základního textu a přílohy dle soupisu a vyhotovuje se ve 4 stejnopisech s platností originálu, z nichž každá ze stran obdrží 2 podepsaná vyhotovení.</w:t>
      </w:r>
    </w:p>
    <w:p w14:paraId="65C7D3B3"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8. Smlouva nabývá platnosti okamžikem podpisu oběma smluvními stranami a účinnosti dnem jejího zveřejnění v registru smluv.</w:t>
      </w:r>
    </w:p>
    <w:p w14:paraId="3E1167A6" w14:textId="77777777" w:rsidR="000675B6" w:rsidRPr="000675B6" w:rsidRDefault="000675B6" w:rsidP="000675B6">
      <w:pPr>
        <w:spacing w:after="120"/>
        <w:jc w:val="both"/>
        <w:rPr>
          <w:rFonts w:ascii="Georgia" w:hAnsi="Georgia"/>
          <w:sz w:val="22"/>
          <w:szCs w:val="22"/>
        </w:rPr>
      </w:pPr>
      <w:r w:rsidRPr="000675B6">
        <w:rPr>
          <w:rFonts w:ascii="Georgia" w:hAnsi="Georgia"/>
          <w:sz w:val="22"/>
          <w:szCs w:val="22"/>
        </w:rPr>
        <w:t>XII. 9. Případné spory, spojené s plněním smlouvy budou řešeny v první řadě vzájemnou dohodou. Právní vztahy touto smlouvou neupravené se řídí obecně platnými právními předpisy právního řádu České republiky, přednostně občanským zákoníkem. Rozhodování v případě sporu mezi objednatelem a zhotovitelem přísluší soudu.</w:t>
      </w:r>
    </w:p>
    <w:p w14:paraId="3CC21B2E" w14:textId="44997320" w:rsidR="000675B6" w:rsidRPr="000675B6" w:rsidRDefault="000675B6" w:rsidP="000675B6">
      <w:pPr>
        <w:spacing w:after="120"/>
        <w:jc w:val="both"/>
        <w:rPr>
          <w:rFonts w:ascii="Georgia" w:hAnsi="Georgia" w:cs="Tahoma"/>
          <w:sz w:val="22"/>
          <w:szCs w:val="22"/>
        </w:rPr>
      </w:pPr>
      <w:r w:rsidRPr="000675B6">
        <w:rPr>
          <w:rFonts w:ascii="Georgia" w:hAnsi="Georgia"/>
          <w:sz w:val="22"/>
          <w:szCs w:val="22"/>
        </w:rPr>
        <w:t xml:space="preserve">XII. 10. </w:t>
      </w:r>
      <w:r w:rsidRPr="000675B6">
        <w:rPr>
          <w:rFonts w:ascii="Georgia" w:hAnsi="Georgia" w:cs="Tahoma"/>
          <w:sz w:val="22"/>
          <w:szCs w:val="22"/>
        </w:rPr>
        <w:t xml:space="preserve">Pokud dojde k zániku subjektů smluvních stran této smlouvy, přecházejí všechna práva a povinnosti, které vyplynou z této smlouvy, na jejich právní </w:t>
      </w:r>
      <w:r w:rsidR="00070F2D">
        <w:rPr>
          <w:rFonts w:ascii="Georgia" w:hAnsi="Georgia" w:cs="Tahoma"/>
          <w:sz w:val="22"/>
          <w:szCs w:val="22"/>
        </w:rPr>
        <w:t>n</w:t>
      </w:r>
      <w:r w:rsidRPr="000675B6">
        <w:rPr>
          <w:rFonts w:ascii="Georgia" w:hAnsi="Georgia" w:cs="Tahoma"/>
          <w:sz w:val="22"/>
          <w:szCs w:val="22"/>
        </w:rPr>
        <w:t xml:space="preserve">ástupce.    </w:t>
      </w:r>
    </w:p>
    <w:p w14:paraId="7D997F4F" w14:textId="77777777" w:rsidR="000675B6" w:rsidRPr="000675B6" w:rsidRDefault="000675B6" w:rsidP="000675B6">
      <w:pPr>
        <w:spacing w:after="120"/>
        <w:jc w:val="both"/>
        <w:rPr>
          <w:rFonts w:ascii="Georgia" w:hAnsi="Georgia" w:cs="Tahoma"/>
          <w:sz w:val="22"/>
          <w:szCs w:val="22"/>
        </w:rPr>
      </w:pPr>
      <w:r w:rsidRPr="000675B6">
        <w:rPr>
          <w:rFonts w:ascii="Georgia" w:hAnsi="Georgia" w:cs="Tahoma"/>
          <w:sz w:val="22"/>
          <w:szCs w:val="22"/>
        </w:rPr>
        <w:t xml:space="preserve">XII. 11. Smluvní strany prohlašují, že jsou způsobilé k právním úkonům, smlouvu, tak jak ji podepsaly, přečetly, rozumí jejím ustanovením a uzavírají ji svobodně a vážně. </w:t>
      </w:r>
    </w:p>
    <w:p w14:paraId="04B60478" w14:textId="77777777" w:rsidR="000675B6" w:rsidRPr="000675B6" w:rsidRDefault="000675B6" w:rsidP="000675B6">
      <w:pPr>
        <w:spacing w:after="60"/>
        <w:jc w:val="both"/>
        <w:rPr>
          <w:rFonts w:ascii="Georgia" w:hAnsi="Georgia" w:cs="Tahoma"/>
          <w:sz w:val="22"/>
          <w:szCs w:val="22"/>
        </w:rPr>
      </w:pPr>
    </w:p>
    <w:p w14:paraId="55D6325B" w14:textId="77777777" w:rsidR="000675B6" w:rsidRPr="000675B6" w:rsidRDefault="000675B6" w:rsidP="000675B6">
      <w:pPr>
        <w:spacing w:after="60"/>
        <w:jc w:val="both"/>
        <w:rPr>
          <w:rFonts w:ascii="Georgia" w:hAnsi="Georgia" w:cs="Tahoma"/>
          <w:sz w:val="22"/>
          <w:szCs w:val="22"/>
        </w:rPr>
      </w:pPr>
    </w:p>
    <w:p w14:paraId="1556A0D5" w14:textId="77777777" w:rsidR="000675B6" w:rsidRPr="000675B6" w:rsidRDefault="000675B6" w:rsidP="000675B6">
      <w:pPr>
        <w:spacing w:after="60"/>
        <w:jc w:val="both"/>
        <w:rPr>
          <w:rFonts w:ascii="Georgia" w:hAnsi="Georgia"/>
          <w:sz w:val="22"/>
          <w:szCs w:val="22"/>
        </w:rPr>
      </w:pPr>
    </w:p>
    <w:p w14:paraId="3764C1B4" w14:textId="77777777" w:rsidR="000675B6" w:rsidRPr="000675B6" w:rsidRDefault="000675B6" w:rsidP="000675B6">
      <w:pPr>
        <w:pStyle w:val="Nadpis6"/>
        <w:spacing w:after="60"/>
        <w:rPr>
          <w:rFonts w:ascii="Georgia" w:hAnsi="Georgia"/>
          <w:b w:val="0"/>
          <w:sz w:val="22"/>
          <w:szCs w:val="22"/>
        </w:rPr>
      </w:pPr>
      <w:r w:rsidRPr="000675B6">
        <w:rPr>
          <w:rFonts w:ascii="Georgia" w:hAnsi="Georgia"/>
          <w:b w:val="0"/>
          <w:sz w:val="22"/>
          <w:szCs w:val="22"/>
        </w:rPr>
        <w:t xml:space="preserve">V Praze dne  </w:t>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r>
      <w:r w:rsidRPr="000675B6">
        <w:rPr>
          <w:rFonts w:ascii="Georgia" w:hAnsi="Georgia"/>
          <w:b w:val="0"/>
          <w:sz w:val="22"/>
          <w:szCs w:val="22"/>
        </w:rPr>
        <w:tab/>
        <w:t xml:space="preserve">V Praze dne </w:t>
      </w:r>
    </w:p>
    <w:p w14:paraId="2F67E451" w14:textId="77777777" w:rsidR="000675B6" w:rsidRPr="000675B6" w:rsidRDefault="000675B6" w:rsidP="000675B6">
      <w:pPr>
        <w:spacing w:after="60"/>
        <w:jc w:val="both"/>
        <w:rPr>
          <w:rFonts w:ascii="Georgia" w:hAnsi="Georgia"/>
          <w:sz w:val="22"/>
          <w:szCs w:val="22"/>
        </w:rPr>
      </w:pPr>
    </w:p>
    <w:p w14:paraId="3FAECDAB" w14:textId="77777777" w:rsidR="000675B6" w:rsidRPr="000675B6" w:rsidRDefault="000675B6" w:rsidP="000675B6">
      <w:pPr>
        <w:spacing w:after="60"/>
        <w:jc w:val="both"/>
        <w:rPr>
          <w:rFonts w:ascii="Georgia" w:hAnsi="Georgia"/>
          <w:b/>
          <w:sz w:val="22"/>
          <w:szCs w:val="22"/>
        </w:rPr>
      </w:pPr>
    </w:p>
    <w:p w14:paraId="3014F595" w14:textId="77777777" w:rsidR="000675B6" w:rsidRPr="000675B6" w:rsidRDefault="000675B6" w:rsidP="000675B6">
      <w:pPr>
        <w:spacing w:after="60"/>
        <w:jc w:val="both"/>
        <w:rPr>
          <w:rFonts w:ascii="Georgia" w:hAnsi="Georgia"/>
          <w:b/>
          <w:sz w:val="22"/>
          <w:szCs w:val="22"/>
        </w:rPr>
      </w:pPr>
    </w:p>
    <w:p w14:paraId="2F1E3484" w14:textId="77777777" w:rsidR="000675B6" w:rsidRPr="000675B6" w:rsidRDefault="000675B6" w:rsidP="000675B6">
      <w:pPr>
        <w:spacing w:after="60"/>
        <w:jc w:val="both"/>
        <w:rPr>
          <w:rFonts w:ascii="Georgia" w:hAnsi="Georgia"/>
          <w:b/>
          <w:sz w:val="22"/>
          <w:szCs w:val="22"/>
        </w:rPr>
      </w:pPr>
    </w:p>
    <w:p w14:paraId="34D16832" w14:textId="77777777" w:rsidR="000675B6" w:rsidRPr="000675B6" w:rsidRDefault="000675B6" w:rsidP="000675B6">
      <w:pPr>
        <w:tabs>
          <w:tab w:val="center" w:pos="2552"/>
          <w:tab w:val="center" w:pos="7655"/>
        </w:tabs>
        <w:spacing w:after="60"/>
        <w:rPr>
          <w:rFonts w:ascii="Georgia" w:hAnsi="Georgia"/>
          <w:b/>
          <w:sz w:val="22"/>
          <w:szCs w:val="22"/>
        </w:rPr>
      </w:pPr>
      <w:r w:rsidRPr="000675B6">
        <w:rPr>
          <w:rFonts w:ascii="Georgia" w:hAnsi="Georgia"/>
          <w:b/>
          <w:sz w:val="22"/>
          <w:szCs w:val="22"/>
        </w:rPr>
        <w:tab/>
        <w:t>……………………………</w:t>
      </w:r>
      <w:r w:rsidRPr="000675B6">
        <w:rPr>
          <w:rFonts w:ascii="Georgia" w:hAnsi="Georgia"/>
          <w:b/>
          <w:sz w:val="22"/>
          <w:szCs w:val="22"/>
        </w:rPr>
        <w:tab/>
        <w:t>………………………………</w:t>
      </w:r>
    </w:p>
    <w:p w14:paraId="60972180" w14:textId="77777777" w:rsidR="000675B6" w:rsidRPr="000675B6" w:rsidRDefault="000675B6" w:rsidP="000675B6">
      <w:pPr>
        <w:tabs>
          <w:tab w:val="center" w:pos="2552"/>
          <w:tab w:val="center" w:pos="7655"/>
        </w:tabs>
        <w:spacing w:after="60"/>
        <w:rPr>
          <w:rFonts w:ascii="Georgia" w:hAnsi="Georgia"/>
          <w:sz w:val="22"/>
          <w:szCs w:val="22"/>
        </w:rPr>
      </w:pPr>
      <w:r w:rsidRPr="000675B6">
        <w:rPr>
          <w:rFonts w:ascii="Georgia" w:hAnsi="Georgia"/>
          <w:b/>
          <w:sz w:val="22"/>
          <w:szCs w:val="22"/>
        </w:rPr>
        <w:tab/>
      </w:r>
      <w:r w:rsidRPr="000675B6">
        <w:rPr>
          <w:rFonts w:ascii="Georgia" w:hAnsi="Georgia"/>
          <w:sz w:val="22"/>
          <w:szCs w:val="22"/>
        </w:rPr>
        <w:t>objednatel</w:t>
      </w:r>
      <w:r w:rsidRPr="000675B6">
        <w:rPr>
          <w:rFonts w:ascii="Georgia" w:hAnsi="Georgia"/>
          <w:b/>
          <w:sz w:val="22"/>
          <w:szCs w:val="22"/>
        </w:rPr>
        <w:tab/>
      </w:r>
      <w:r w:rsidRPr="000675B6">
        <w:rPr>
          <w:rFonts w:ascii="Georgia" w:hAnsi="Georgia"/>
          <w:sz w:val="22"/>
          <w:szCs w:val="22"/>
        </w:rPr>
        <w:t>zhotovitel</w:t>
      </w:r>
    </w:p>
    <w:p w14:paraId="20ED1573" w14:textId="77777777" w:rsidR="000675B6" w:rsidRPr="000675B6" w:rsidRDefault="000675B6" w:rsidP="000675B6">
      <w:pPr>
        <w:tabs>
          <w:tab w:val="center" w:pos="2552"/>
          <w:tab w:val="center" w:pos="7655"/>
        </w:tabs>
        <w:spacing w:after="60"/>
        <w:rPr>
          <w:rFonts w:ascii="Georgia" w:hAnsi="Georgia"/>
          <w:b/>
          <w:sz w:val="22"/>
          <w:szCs w:val="22"/>
        </w:rPr>
      </w:pPr>
    </w:p>
    <w:p w14:paraId="425CB079" w14:textId="77777777" w:rsidR="000675B6" w:rsidRPr="000675B6" w:rsidRDefault="000675B6" w:rsidP="000675B6">
      <w:pPr>
        <w:tabs>
          <w:tab w:val="center" w:pos="2552"/>
          <w:tab w:val="center" w:pos="7655"/>
        </w:tabs>
        <w:spacing w:after="60"/>
        <w:rPr>
          <w:rFonts w:ascii="Georgia" w:hAnsi="Georgia"/>
          <w:b/>
          <w:sz w:val="22"/>
          <w:szCs w:val="22"/>
        </w:rPr>
      </w:pPr>
    </w:p>
    <w:p w14:paraId="78EAE7AC" w14:textId="77777777" w:rsidR="000675B6" w:rsidRPr="000675B6" w:rsidRDefault="000675B6" w:rsidP="000675B6">
      <w:pPr>
        <w:tabs>
          <w:tab w:val="center" w:pos="2552"/>
          <w:tab w:val="center" w:pos="7655"/>
        </w:tabs>
        <w:spacing w:after="60"/>
        <w:rPr>
          <w:rFonts w:ascii="Georgia" w:hAnsi="Georgia"/>
          <w:b/>
          <w:sz w:val="22"/>
          <w:szCs w:val="22"/>
        </w:rPr>
      </w:pPr>
    </w:p>
    <w:p w14:paraId="66C6A9E4" w14:textId="77777777" w:rsidR="000675B6" w:rsidRPr="000675B6" w:rsidRDefault="000675B6" w:rsidP="000675B6">
      <w:pPr>
        <w:tabs>
          <w:tab w:val="center" w:pos="2552"/>
          <w:tab w:val="center" w:pos="7655"/>
        </w:tabs>
        <w:spacing w:after="60"/>
        <w:rPr>
          <w:rFonts w:ascii="Georgia" w:hAnsi="Georgia"/>
          <w:b/>
          <w:sz w:val="22"/>
          <w:szCs w:val="22"/>
        </w:rPr>
      </w:pPr>
    </w:p>
    <w:p w14:paraId="6E708C22" w14:textId="77777777" w:rsidR="000675B6" w:rsidRPr="000675B6" w:rsidRDefault="000675B6" w:rsidP="000675B6">
      <w:pPr>
        <w:tabs>
          <w:tab w:val="center" w:pos="2552"/>
          <w:tab w:val="center" w:pos="7655"/>
        </w:tabs>
        <w:spacing w:after="60"/>
        <w:rPr>
          <w:rFonts w:ascii="Georgia" w:hAnsi="Georgia"/>
          <w:szCs w:val="22"/>
        </w:rPr>
      </w:pPr>
      <w:r w:rsidRPr="000675B6">
        <w:rPr>
          <w:rFonts w:ascii="Georgia" w:hAnsi="Georgia"/>
          <w:b/>
          <w:szCs w:val="22"/>
        </w:rPr>
        <w:t xml:space="preserve">Přílohy: </w:t>
      </w:r>
      <w:r w:rsidRPr="000675B6">
        <w:rPr>
          <w:rFonts w:ascii="Georgia" w:hAnsi="Georgia"/>
          <w:szCs w:val="22"/>
        </w:rPr>
        <w:t>Příloha č. 1 – Oceněný výkaz výměr (položkový rozpočet)</w:t>
      </w:r>
    </w:p>
    <w:p w14:paraId="6EBCDB4D" w14:textId="77777777" w:rsidR="000675B6" w:rsidRPr="000675B6" w:rsidRDefault="000675B6" w:rsidP="000675B6">
      <w:pPr>
        <w:tabs>
          <w:tab w:val="center" w:pos="2552"/>
          <w:tab w:val="center" w:pos="7655"/>
        </w:tabs>
        <w:spacing w:after="60"/>
        <w:rPr>
          <w:rFonts w:ascii="Georgia" w:hAnsi="Georgia"/>
          <w:szCs w:val="22"/>
        </w:rPr>
      </w:pPr>
      <w:r w:rsidRPr="000675B6">
        <w:rPr>
          <w:rFonts w:ascii="Georgia" w:hAnsi="Georgia"/>
          <w:szCs w:val="22"/>
        </w:rPr>
        <w:t xml:space="preserve">                   Příloha č. 2 – Vnitropodnikový pokyn upravující režim pohybu osob po areálu Zoo Praha </w:t>
      </w:r>
    </w:p>
    <w:p w14:paraId="5E3608FD" w14:textId="77777777" w:rsidR="000675B6" w:rsidRPr="000675B6" w:rsidRDefault="000675B6" w:rsidP="000675B6">
      <w:pPr>
        <w:tabs>
          <w:tab w:val="center" w:pos="2552"/>
          <w:tab w:val="center" w:pos="7655"/>
        </w:tabs>
        <w:spacing w:after="60"/>
        <w:rPr>
          <w:rFonts w:ascii="Georgia" w:hAnsi="Georgia"/>
          <w:szCs w:val="22"/>
        </w:rPr>
      </w:pPr>
      <w:r w:rsidRPr="000675B6">
        <w:rPr>
          <w:rFonts w:ascii="Georgia" w:hAnsi="Georgia"/>
          <w:szCs w:val="22"/>
        </w:rPr>
        <w:t xml:space="preserve">                   Příloha č. 3 – Harmonogram </w:t>
      </w:r>
    </w:p>
    <w:p w14:paraId="5A03C107" w14:textId="77777777" w:rsidR="004A7EE0" w:rsidRDefault="004A7EE0"/>
    <w:sectPr w:rsidR="004A7EE0" w:rsidSect="009926A4">
      <w:footerReference w:type="default" r:id="rId8"/>
      <w:pgSz w:w="11906" w:h="16838"/>
      <w:pgMar w:top="851" w:right="1418" w:bottom="1418" w:left="1418"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2E09F92" w15:done="0"/>
  <w15:commentEx w15:paraId="6A554FC4" w15:paraIdParent="72E09F92" w15:done="0"/>
  <w15:commentEx w15:paraId="05B158A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70275D" w14:textId="77777777" w:rsidR="00E578D2" w:rsidRDefault="00E578D2" w:rsidP="002473F8">
      <w:r>
        <w:separator/>
      </w:r>
    </w:p>
  </w:endnote>
  <w:endnote w:type="continuationSeparator" w:id="0">
    <w:p w14:paraId="3A000D49" w14:textId="77777777" w:rsidR="00E578D2" w:rsidRDefault="00E578D2" w:rsidP="002473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04501"/>
      <w:docPartObj>
        <w:docPartGallery w:val="Page Numbers (Bottom of Page)"/>
        <w:docPartUnique/>
      </w:docPartObj>
    </w:sdtPr>
    <w:sdtEndPr/>
    <w:sdtContent>
      <w:p w14:paraId="7D4B3FF2" w14:textId="3A2AE122" w:rsidR="002473F8" w:rsidRDefault="002473F8">
        <w:pPr>
          <w:pStyle w:val="Zpat"/>
          <w:jc w:val="center"/>
        </w:pPr>
        <w:r>
          <w:fldChar w:fldCharType="begin"/>
        </w:r>
        <w:r>
          <w:instrText>PAGE   \* MERGEFORMAT</w:instrText>
        </w:r>
        <w:r>
          <w:fldChar w:fldCharType="separate"/>
        </w:r>
        <w:r w:rsidR="00767A9B">
          <w:rPr>
            <w:noProof/>
          </w:rPr>
          <w:t>1</w:t>
        </w:r>
        <w:r>
          <w:fldChar w:fldCharType="end"/>
        </w:r>
      </w:p>
    </w:sdtContent>
  </w:sdt>
  <w:p w14:paraId="4F3EDB7E" w14:textId="77777777" w:rsidR="002473F8" w:rsidRDefault="002473F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4A7B38" w14:textId="77777777" w:rsidR="00E578D2" w:rsidRDefault="00E578D2" w:rsidP="002473F8">
      <w:r>
        <w:separator/>
      </w:r>
    </w:p>
  </w:footnote>
  <w:footnote w:type="continuationSeparator" w:id="0">
    <w:p w14:paraId="3E45EA5E" w14:textId="77777777" w:rsidR="00E578D2" w:rsidRDefault="00E578D2" w:rsidP="002473F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6D3001"/>
    <w:multiLevelType w:val="hybridMultilevel"/>
    <w:tmpl w:val="A87622B2"/>
    <w:lvl w:ilvl="0" w:tplc="FAD08130">
      <w:start w:val="1"/>
      <w:numFmt w:val="upperRoman"/>
      <w:lvlText w:val="%1."/>
      <w:lvlJc w:val="left"/>
      <w:pPr>
        <w:tabs>
          <w:tab w:val="num" w:pos="780"/>
        </w:tabs>
        <w:ind w:left="780" w:hanging="78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nsid w:val="63CA0E6A"/>
    <w:multiLevelType w:val="singleLevel"/>
    <w:tmpl w:val="04050017"/>
    <w:lvl w:ilvl="0">
      <w:start w:val="1"/>
      <w:numFmt w:val="lowerLetter"/>
      <w:lvlText w:val="%1)"/>
      <w:lvlJc w:val="left"/>
      <w:pPr>
        <w:tabs>
          <w:tab w:val="num" w:pos="360"/>
        </w:tabs>
        <w:ind w:left="36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Černá Simona">
    <w15:presenceInfo w15:providerId="AD" w15:userId="S-1-5-21-1362703380-1851928831-312552118-75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5B6"/>
    <w:rsid w:val="000675B6"/>
    <w:rsid w:val="00070F2D"/>
    <w:rsid w:val="000E0ADA"/>
    <w:rsid w:val="00142E80"/>
    <w:rsid w:val="00177F6E"/>
    <w:rsid w:val="001A6A83"/>
    <w:rsid w:val="00203274"/>
    <w:rsid w:val="002473F8"/>
    <w:rsid w:val="00267178"/>
    <w:rsid w:val="004906E6"/>
    <w:rsid w:val="004A7EE0"/>
    <w:rsid w:val="00512966"/>
    <w:rsid w:val="006F76F2"/>
    <w:rsid w:val="00716A29"/>
    <w:rsid w:val="00767A9B"/>
    <w:rsid w:val="007F51F6"/>
    <w:rsid w:val="00802823"/>
    <w:rsid w:val="00831F45"/>
    <w:rsid w:val="009926A4"/>
    <w:rsid w:val="00A4770B"/>
    <w:rsid w:val="00A6196E"/>
    <w:rsid w:val="00A66D61"/>
    <w:rsid w:val="00A8464F"/>
    <w:rsid w:val="00AC6FCD"/>
    <w:rsid w:val="00B43E3E"/>
    <w:rsid w:val="00C4072D"/>
    <w:rsid w:val="00C96351"/>
    <w:rsid w:val="00E2706D"/>
    <w:rsid w:val="00E578D2"/>
    <w:rsid w:val="00EC16C4"/>
    <w:rsid w:val="00EC7921"/>
    <w:rsid w:val="00ED2EF2"/>
    <w:rsid w:val="00F131C9"/>
    <w:rsid w:val="00F97B21"/>
    <w:rsid w:val="00FB3DE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52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675B6"/>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0675B6"/>
    <w:pPr>
      <w:keepNext/>
      <w:outlineLvl w:val="0"/>
    </w:pPr>
    <w:rPr>
      <w:sz w:val="28"/>
    </w:rPr>
  </w:style>
  <w:style w:type="paragraph" w:styleId="Nadpis2">
    <w:name w:val="heading 2"/>
    <w:basedOn w:val="Normln"/>
    <w:next w:val="Normln"/>
    <w:link w:val="Nadpis2Char"/>
    <w:semiHidden/>
    <w:unhideWhenUsed/>
    <w:qFormat/>
    <w:rsid w:val="000675B6"/>
    <w:pPr>
      <w:keepNext/>
      <w:outlineLvl w:val="1"/>
    </w:pPr>
    <w:rPr>
      <w:b/>
      <w:sz w:val="24"/>
      <w:u w:val="single"/>
    </w:rPr>
  </w:style>
  <w:style w:type="paragraph" w:styleId="Nadpis3">
    <w:name w:val="heading 3"/>
    <w:basedOn w:val="Normln"/>
    <w:next w:val="Normln"/>
    <w:link w:val="Nadpis3Char"/>
    <w:semiHidden/>
    <w:unhideWhenUsed/>
    <w:qFormat/>
    <w:rsid w:val="000675B6"/>
    <w:pPr>
      <w:keepNext/>
      <w:jc w:val="both"/>
      <w:outlineLvl w:val="2"/>
    </w:pPr>
    <w:rPr>
      <w:rFonts w:ascii="Arial" w:hAnsi="Arial"/>
      <w:sz w:val="24"/>
    </w:rPr>
  </w:style>
  <w:style w:type="paragraph" w:styleId="Nadpis4">
    <w:name w:val="heading 4"/>
    <w:basedOn w:val="Normln"/>
    <w:next w:val="Normln"/>
    <w:link w:val="Nadpis4Char"/>
    <w:semiHidden/>
    <w:unhideWhenUsed/>
    <w:qFormat/>
    <w:rsid w:val="000675B6"/>
    <w:pPr>
      <w:keepNext/>
      <w:jc w:val="center"/>
      <w:outlineLvl w:val="3"/>
    </w:pPr>
    <w:rPr>
      <w:rFonts w:ascii="Arial" w:hAnsi="Arial"/>
      <w:sz w:val="24"/>
    </w:rPr>
  </w:style>
  <w:style w:type="paragraph" w:styleId="Nadpis6">
    <w:name w:val="heading 6"/>
    <w:basedOn w:val="Normln"/>
    <w:next w:val="Normln"/>
    <w:link w:val="Nadpis6Char"/>
    <w:semiHidden/>
    <w:unhideWhenUsed/>
    <w:qFormat/>
    <w:rsid w:val="000675B6"/>
    <w:pPr>
      <w:keepNext/>
      <w:jc w:val="both"/>
      <w:outlineLvl w:val="5"/>
    </w:pPr>
    <w:rPr>
      <w:b/>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675B6"/>
    <w:rPr>
      <w:rFonts w:ascii="Times New Roman" w:eastAsia="Times New Roman" w:hAnsi="Times New Roman" w:cs="Times New Roman"/>
      <w:sz w:val="28"/>
      <w:szCs w:val="20"/>
      <w:lang w:eastAsia="cs-CZ"/>
    </w:rPr>
  </w:style>
  <w:style w:type="character" w:customStyle="1" w:styleId="Nadpis2Char">
    <w:name w:val="Nadpis 2 Char"/>
    <w:basedOn w:val="Standardnpsmoodstavce"/>
    <w:link w:val="Nadpis2"/>
    <w:semiHidden/>
    <w:rsid w:val="000675B6"/>
    <w:rPr>
      <w:rFonts w:ascii="Times New Roman" w:eastAsia="Times New Roman" w:hAnsi="Times New Roman" w:cs="Times New Roman"/>
      <w:b/>
      <w:sz w:val="24"/>
      <w:szCs w:val="20"/>
      <w:u w:val="single"/>
      <w:lang w:eastAsia="cs-CZ"/>
    </w:rPr>
  </w:style>
  <w:style w:type="character" w:customStyle="1" w:styleId="Nadpis3Char">
    <w:name w:val="Nadpis 3 Char"/>
    <w:basedOn w:val="Standardnpsmoodstavce"/>
    <w:link w:val="Nadpis3"/>
    <w:semiHidden/>
    <w:rsid w:val="000675B6"/>
    <w:rPr>
      <w:rFonts w:ascii="Arial" w:eastAsia="Times New Roman" w:hAnsi="Arial" w:cs="Times New Roman"/>
      <w:sz w:val="24"/>
      <w:szCs w:val="20"/>
      <w:lang w:eastAsia="cs-CZ"/>
    </w:rPr>
  </w:style>
  <w:style w:type="character" w:customStyle="1" w:styleId="Nadpis4Char">
    <w:name w:val="Nadpis 4 Char"/>
    <w:basedOn w:val="Standardnpsmoodstavce"/>
    <w:link w:val="Nadpis4"/>
    <w:semiHidden/>
    <w:rsid w:val="000675B6"/>
    <w:rPr>
      <w:rFonts w:ascii="Arial" w:eastAsia="Times New Roman" w:hAnsi="Arial" w:cs="Times New Roman"/>
      <w:sz w:val="24"/>
      <w:szCs w:val="20"/>
      <w:lang w:eastAsia="cs-CZ"/>
    </w:rPr>
  </w:style>
  <w:style w:type="character" w:customStyle="1" w:styleId="Nadpis6Char">
    <w:name w:val="Nadpis 6 Char"/>
    <w:basedOn w:val="Standardnpsmoodstavce"/>
    <w:link w:val="Nadpis6"/>
    <w:semiHidden/>
    <w:rsid w:val="000675B6"/>
    <w:rPr>
      <w:rFonts w:ascii="Times New Roman" w:eastAsia="Times New Roman" w:hAnsi="Times New Roman" w:cs="Times New Roman"/>
      <w:b/>
      <w:sz w:val="24"/>
      <w:szCs w:val="20"/>
      <w:lang w:eastAsia="cs-CZ"/>
    </w:rPr>
  </w:style>
  <w:style w:type="paragraph" w:styleId="Nzev">
    <w:name w:val="Title"/>
    <w:basedOn w:val="Normln"/>
    <w:link w:val="NzevChar"/>
    <w:qFormat/>
    <w:rsid w:val="000675B6"/>
    <w:pPr>
      <w:jc w:val="center"/>
    </w:pPr>
    <w:rPr>
      <w:b/>
      <w:sz w:val="36"/>
    </w:rPr>
  </w:style>
  <w:style w:type="character" w:customStyle="1" w:styleId="NzevChar">
    <w:name w:val="Název Char"/>
    <w:basedOn w:val="Standardnpsmoodstavce"/>
    <w:link w:val="Nzev"/>
    <w:rsid w:val="000675B6"/>
    <w:rPr>
      <w:rFonts w:ascii="Times New Roman" w:eastAsia="Times New Roman" w:hAnsi="Times New Roman" w:cs="Times New Roman"/>
      <w:b/>
      <w:sz w:val="36"/>
      <w:szCs w:val="20"/>
      <w:lang w:eastAsia="cs-CZ"/>
    </w:rPr>
  </w:style>
  <w:style w:type="paragraph" w:styleId="Zkladntextodsazen">
    <w:name w:val="Body Text Indent"/>
    <w:basedOn w:val="Normln"/>
    <w:link w:val="ZkladntextodsazenChar"/>
    <w:semiHidden/>
    <w:unhideWhenUsed/>
    <w:rsid w:val="000675B6"/>
    <w:pPr>
      <w:ind w:firstLine="708"/>
      <w:jc w:val="both"/>
    </w:pPr>
    <w:rPr>
      <w:sz w:val="24"/>
    </w:rPr>
  </w:style>
  <w:style w:type="character" w:customStyle="1" w:styleId="ZkladntextodsazenChar">
    <w:name w:val="Základní text odsazený Char"/>
    <w:basedOn w:val="Standardnpsmoodstavce"/>
    <w:link w:val="Zkladntextodsazen"/>
    <w:semiHidden/>
    <w:rsid w:val="000675B6"/>
    <w:rPr>
      <w:rFonts w:ascii="Times New Roman" w:eastAsia="Times New Roman" w:hAnsi="Times New Roman" w:cs="Times New Roman"/>
      <w:sz w:val="24"/>
      <w:szCs w:val="20"/>
      <w:lang w:eastAsia="cs-CZ"/>
    </w:rPr>
  </w:style>
  <w:style w:type="paragraph" w:styleId="Zkladntext2">
    <w:name w:val="Body Text 2"/>
    <w:basedOn w:val="Normln"/>
    <w:link w:val="Zkladntext2Char"/>
    <w:semiHidden/>
    <w:unhideWhenUsed/>
    <w:rsid w:val="000675B6"/>
    <w:pPr>
      <w:jc w:val="both"/>
    </w:pPr>
    <w:rPr>
      <w:sz w:val="24"/>
      <w:lang w:val="x-none" w:eastAsia="x-none"/>
    </w:rPr>
  </w:style>
  <w:style w:type="character" w:customStyle="1" w:styleId="Zkladntext2Char">
    <w:name w:val="Základní text 2 Char"/>
    <w:basedOn w:val="Standardnpsmoodstavce"/>
    <w:link w:val="Zkladntext2"/>
    <w:semiHidden/>
    <w:rsid w:val="000675B6"/>
    <w:rPr>
      <w:rFonts w:ascii="Times New Roman" w:eastAsia="Times New Roman" w:hAnsi="Times New Roman" w:cs="Times New Roman"/>
      <w:sz w:val="24"/>
      <w:szCs w:val="20"/>
      <w:lang w:val="x-none" w:eastAsia="x-none"/>
    </w:rPr>
  </w:style>
  <w:style w:type="paragraph" w:customStyle="1" w:styleId="Zkladntext21">
    <w:name w:val="Základní text 21"/>
    <w:basedOn w:val="Normln"/>
    <w:rsid w:val="000675B6"/>
    <w:pPr>
      <w:suppressAutoHyphens/>
      <w:jc w:val="both"/>
    </w:pPr>
    <w:rPr>
      <w:sz w:val="24"/>
      <w:lang w:val="x-none" w:eastAsia="zh-CN"/>
    </w:rPr>
  </w:style>
  <w:style w:type="character" w:styleId="Odkaznakoment">
    <w:name w:val="annotation reference"/>
    <w:basedOn w:val="Standardnpsmoodstavce"/>
    <w:uiPriority w:val="99"/>
    <w:semiHidden/>
    <w:unhideWhenUsed/>
    <w:rsid w:val="00B43E3E"/>
    <w:rPr>
      <w:sz w:val="16"/>
      <w:szCs w:val="16"/>
    </w:rPr>
  </w:style>
  <w:style w:type="paragraph" w:styleId="Textkomente">
    <w:name w:val="annotation text"/>
    <w:basedOn w:val="Normln"/>
    <w:link w:val="TextkomenteChar"/>
    <w:uiPriority w:val="99"/>
    <w:semiHidden/>
    <w:unhideWhenUsed/>
    <w:rsid w:val="00B43E3E"/>
  </w:style>
  <w:style w:type="character" w:customStyle="1" w:styleId="TextkomenteChar">
    <w:name w:val="Text komentáře Char"/>
    <w:basedOn w:val="Standardnpsmoodstavce"/>
    <w:link w:val="Textkomente"/>
    <w:uiPriority w:val="99"/>
    <w:semiHidden/>
    <w:rsid w:val="00B43E3E"/>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43E3E"/>
    <w:rPr>
      <w:b/>
      <w:bCs/>
    </w:rPr>
  </w:style>
  <w:style w:type="character" w:customStyle="1" w:styleId="PedmtkomenteChar">
    <w:name w:val="Předmět komentáře Char"/>
    <w:basedOn w:val="TextkomenteChar"/>
    <w:link w:val="Pedmtkomente"/>
    <w:uiPriority w:val="99"/>
    <w:semiHidden/>
    <w:rsid w:val="00B43E3E"/>
    <w:rPr>
      <w:rFonts w:ascii="Times New Roman" w:eastAsia="Times New Roman" w:hAnsi="Times New Roman" w:cs="Times New Roman"/>
      <w:b/>
      <w:bCs/>
      <w:sz w:val="20"/>
      <w:szCs w:val="20"/>
      <w:lang w:eastAsia="cs-CZ"/>
    </w:rPr>
  </w:style>
  <w:style w:type="paragraph" w:styleId="Textbubliny">
    <w:name w:val="Balloon Text"/>
    <w:basedOn w:val="Normln"/>
    <w:link w:val="TextbublinyChar"/>
    <w:uiPriority w:val="99"/>
    <w:semiHidden/>
    <w:unhideWhenUsed/>
    <w:rsid w:val="00B43E3E"/>
    <w:rPr>
      <w:rFonts w:ascii="Tahoma" w:hAnsi="Tahoma" w:cs="Tahoma"/>
      <w:sz w:val="16"/>
      <w:szCs w:val="16"/>
    </w:rPr>
  </w:style>
  <w:style w:type="character" w:customStyle="1" w:styleId="TextbublinyChar">
    <w:name w:val="Text bubliny Char"/>
    <w:basedOn w:val="Standardnpsmoodstavce"/>
    <w:link w:val="Textbubliny"/>
    <w:uiPriority w:val="99"/>
    <w:semiHidden/>
    <w:rsid w:val="00B43E3E"/>
    <w:rPr>
      <w:rFonts w:ascii="Tahoma" w:eastAsia="Times New Roman" w:hAnsi="Tahoma" w:cs="Tahoma"/>
      <w:sz w:val="16"/>
      <w:szCs w:val="16"/>
      <w:lang w:eastAsia="cs-CZ"/>
    </w:rPr>
  </w:style>
  <w:style w:type="paragraph" w:styleId="Odstavecseseznamem">
    <w:name w:val="List Paragraph"/>
    <w:basedOn w:val="Normln"/>
    <w:uiPriority w:val="34"/>
    <w:qFormat/>
    <w:rsid w:val="00F97B21"/>
    <w:pPr>
      <w:ind w:left="720"/>
      <w:contextualSpacing/>
    </w:pPr>
  </w:style>
  <w:style w:type="paragraph" w:styleId="Zhlav">
    <w:name w:val="header"/>
    <w:basedOn w:val="Normln"/>
    <w:link w:val="ZhlavChar"/>
    <w:uiPriority w:val="99"/>
    <w:unhideWhenUsed/>
    <w:rsid w:val="002473F8"/>
    <w:pPr>
      <w:tabs>
        <w:tab w:val="center" w:pos="4536"/>
        <w:tab w:val="right" w:pos="9072"/>
      </w:tabs>
    </w:pPr>
  </w:style>
  <w:style w:type="character" w:customStyle="1" w:styleId="ZhlavChar">
    <w:name w:val="Záhlaví Char"/>
    <w:basedOn w:val="Standardnpsmoodstavce"/>
    <w:link w:val="Zhlav"/>
    <w:uiPriority w:val="99"/>
    <w:rsid w:val="002473F8"/>
    <w:rPr>
      <w:rFonts w:ascii="Times New Roman" w:eastAsia="Times New Roman" w:hAnsi="Times New Roman" w:cs="Times New Roman"/>
      <w:sz w:val="20"/>
      <w:szCs w:val="20"/>
      <w:lang w:eastAsia="cs-CZ"/>
    </w:rPr>
  </w:style>
  <w:style w:type="paragraph" w:styleId="Zpat">
    <w:name w:val="footer"/>
    <w:basedOn w:val="Normln"/>
    <w:link w:val="ZpatChar"/>
    <w:uiPriority w:val="99"/>
    <w:unhideWhenUsed/>
    <w:rsid w:val="002473F8"/>
    <w:pPr>
      <w:tabs>
        <w:tab w:val="center" w:pos="4536"/>
        <w:tab w:val="right" w:pos="9072"/>
      </w:tabs>
    </w:pPr>
  </w:style>
  <w:style w:type="character" w:customStyle="1" w:styleId="ZpatChar">
    <w:name w:val="Zápatí Char"/>
    <w:basedOn w:val="Standardnpsmoodstavce"/>
    <w:link w:val="Zpat"/>
    <w:uiPriority w:val="99"/>
    <w:rsid w:val="002473F8"/>
    <w:rPr>
      <w:rFonts w:ascii="Times New Roman" w:eastAsia="Times New Roman" w:hAnsi="Times New Roman" w:cs="Times New Roman"/>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0675B6"/>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0675B6"/>
    <w:pPr>
      <w:keepNext/>
      <w:outlineLvl w:val="0"/>
    </w:pPr>
    <w:rPr>
      <w:sz w:val="28"/>
    </w:rPr>
  </w:style>
  <w:style w:type="paragraph" w:styleId="Nadpis2">
    <w:name w:val="heading 2"/>
    <w:basedOn w:val="Normln"/>
    <w:next w:val="Normln"/>
    <w:link w:val="Nadpis2Char"/>
    <w:semiHidden/>
    <w:unhideWhenUsed/>
    <w:qFormat/>
    <w:rsid w:val="000675B6"/>
    <w:pPr>
      <w:keepNext/>
      <w:outlineLvl w:val="1"/>
    </w:pPr>
    <w:rPr>
      <w:b/>
      <w:sz w:val="24"/>
      <w:u w:val="single"/>
    </w:rPr>
  </w:style>
  <w:style w:type="paragraph" w:styleId="Nadpis3">
    <w:name w:val="heading 3"/>
    <w:basedOn w:val="Normln"/>
    <w:next w:val="Normln"/>
    <w:link w:val="Nadpis3Char"/>
    <w:semiHidden/>
    <w:unhideWhenUsed/>
    <w:qFormat/>
    <w:rsid w:val="000675B6"/>
    <w:pPr>
      <w:keepNext/>
      <w:jc w:val="both"/>
      <w:outlineLvl w:val="2"/>
    </w:pPr>
    <w:rPr>
      <w:rFonts w:ascii="Arial" w:hAnsi="Arial"/>
      <w:sz w:val="24"/>
    </w:rPr>
  </w:style>
  <w:style w:type="paragraph" w:styleId="Nadpis4">
    <w:name w:val="heading 4"/>
    <w:basedOn w:val="Normln"/>
    <w:next w:val="Normln"/>
    <w:link w:val="Nadpis4Char"/>
    <w:semiHidden/>
    <w:unhideWhenUsed/>
    <w:qFormat/>
    <w:rsid w:val="000675B6"/>
    <w:pPr>
      <w:keepNext/>
      <w:jc w:val="center"/>
      <w:outlineLvl w:val="3"/>
    </w:pPr>
    <w:rPr>
      <w:rFonts w:ascii="Arial" w:hAnsi="Arial"/>
      <w:sz w:val="24"/>
    </w:rPr>
  </w:style>
  <w:style w:type="paragraph" w:styleId="Nadpis6">
    <w:name w:val="heading 6"/>
    <w:basedOn w:val="Normln"/>
    <w:next w:val="Normln"/>
    <w:link w:val="Nadpis6Char"/>
    <w:semiHidden/>
    <w:unhideWhenUsed/>
    <w:qFormat/>
    <w:rsid w:val="000675B6"/>
    <w:pPr>
      <w:keepNext/>
      <w:jc w:val="both"/>
      <w:outlineLvl w:val="5"/>
    </w:pPr>
    <w:rPr>
      <w:b/>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675B6"/>
    <w:rPr>
      <w:rFonts w:ascii="Times New Roman" w:eastAsia="Times New Roman" w:hAnsi="Times New Roman" w:cs="Times New Roman"/>
      <w:sz w:val="28"/>
      <w:szCs w:val="20"/>
      <w:lang w:eastAsia="cs-CZ"/>
    </w:rPr>
  </w:style>
  <w:style w:type="character" w:customStyle="1" w:styleId="Nadpis2Char">
    <w:name w:val="Nadpis 2 Char"/>
    <w:basedOn w:val="Standardnpsmoodstavce"/>
    <w:link w:val="Nadpis2"/>
    <w:semiHidden/>
    <w:rsid w:val="000675B6"/>
    <w:rPr>
      <w:rFonts w:ascii="Times New Roman" w:eastAsia="Times New Roman" w:hAnsi="Times New Roman" w:cs="Times New Roman"/>
      <w:b/>
      <w:sz w:val="24"/>
      <w:szCs w:val="20"/>
      <w:u w:val="single"/>
      <w:lang w:eastAsia="cs-CZ"/>
    </w:rPr>
  </w:style>
  <w:style w:type="character" w:customStyle="1" w:styleId="Nadpis3Char">
    <w:name w:val="Nadpis 3 Char"/>
    <w:basedOn w:val="Standardnpsmoodstavce"/>
    <w:link w:val="Nadpis3"/>
    <w:semiHidden/>
    <w:rsid w:val="000675B6"/>
    <w:rPr>
      <w:rFonts w:ascii="Arial" w:eastAsia="Times New Roman" w:hAnsi="Arial" w:cs="Times New Roman"/>
      <w:sz w:val="24"/>
      <w:szCs w:val="20"/>
      <w:lang w:eastAsia="cs-CZ"/>
    </w:rPr>
  </w:style>
  <w:style w:type="character" w:customStyle="1" w:styleId="Nadpis4Char">
    <w:name w:val="Nadpis 4 Char"/>
    <w:basedOn w:val="Standardnpsmoodstavce"/>
    <w:link w:val="Nadpis4"/>
    <w:semiHidden/>
    <w:rsid w:val="000675B6"/>
    <w:rPr>
      <w:rFonts w:ascii="Arial" w:eastAsia="Times New Roman" w:hAnsi="Arial" w:cs="Times New Roman"/>
      <w:sz w:val="24"/>
      <w:szCs w:val="20"/>
      <w:lang w:eastAsia="cs-CZ"/>
    </w:rPr>
  </w:style>
  <w:style w:type="character" w:customStyle="1" w:styleId="Nadpis6Char">
    <w:name w:val="Nadpis 6 Char"/>
    <w:basedOn w:val="Standardnpsmoodstavce"/>
    <w:link w:val="Nadpis6"/>
    <w:semiHidden/>
    <w:rsid w:val="000675B6"/>
    <w:rPr>
      <w:rFonts w:ascii="Times New Roman" w:eastAsia="Times New Roman" w:hAnsi="Times New Roman" w:cs="Times New Roman"/>
      <w:b/>
      <w:sz w:val="24"/>
      <w:szCs w:val="20"/>
      <w:lang w:eastAsia="cs-CZ"/>
    </w:rPr>
  </w:style>
  <w:style w:type="paragraph" w:styleId="Nzev">
    <w:name w:val="Title"/>
    <w:basedOn w:val="Normln"/>
    <w:link w:val="NzevChar"/>
    <w:qFormat/>
    <w:rsid w:val="000675B6"/>
    <w:pPr>
      <w:jc w:val="center"/>
    </w:pPr>
    <w:rPr>
      <w:b/>
      <w:sz w:val="36"/>
    </w:rPr>
  </w:style>
  <w:style w:type="character" w:customStyle="1" w:styleId="NzevChar">
    <w:name w:val="Název Char"/>
    <w:basedOn w:val="Standardnpsmoodstavce"/>
    <w:link w:val="Nzev"/>
    <w:rsid w:val="000675B6"/>
    <w:rPr>
      <w:rFonts w:ascii="Times New Roman" w:eastAsia="Times New Roman" w:hAnsi="Times New Roman" w:cs="Times New Roman"/>
      <w:b/>
      <w:sz w:val="36"/>
      <w:szCs w:val="20"/>
      <w:lang w:eastAsia="cs-CZ"/>
    </w:rPr>
  </w:style>
  <w:style w:type="paragraph" w:styleId="Zkladntextodsazen">
    <w:name w:val="Body Text Indent"/>
    <w:basedOn w:val="Normln"/>
    <w:link w:val="ZkladntextodsazenChar"/>
    <w:semiHidden/>
    <w:unhideWhenUsed/>
    <w:rsid w:val="000675B6"/>
    <w:pPr>
      <w:ind w:firstLine="708"/>
      <w:jc w:val="both"/>
    </w:pPr>
    <w:rPr>
      <w:sz w:val="24"/>
    </w:rPr>
  </w:style>
  <w:style w:type="character" w:customStyle="1" w:styleId="ZkladntextodsazenChar">
    <w:name w:val="Základní text odsazený Char"/>
    <w:basedOn w:val="Standardnpsmoodstavce"/>
    <w:link w:val="Zkladntextodsazen"/>
    <w:semiHidden/>
    <w:rsid w:val="000675B6"/>
    <w:rPr>
      <w:rFonts w:ascii="Times New Roman" w:eastAsia="Times New Roman" w:hAnsi="Times New Roman" w:cs="Times New Roman"/>
      <w:sz w:val="24"/>
      <w:szCs w:val="20"/>
      <w:lang w:eastAsia="cs-CZ"/>
    </w:rPr>
  </w:style>
  <w:style w:type="paragraph" w:styleId="Zkladntext2">
    <w:name w:val="Body Text 2"/>
    <w:basedOn w:val="Normln"/>
    <w:link w:val="Zkladntext2Char"/>
    <w:semiHidden/>
    <w:unhideWhenUsed/>
    <w:rsid w:val="000675B6"/>
    <w:pPr>
      <w:jc w:val="both"/>
    </w:pPr>
    <w:rPr>
      <w:sz w:val="24"/>
      <w:lang w:val="x-none" w:eastAsia="x-none"/>
    </w:rPr>
  </w:style>
  <w:style w:type="character" w:customStyle="1" w:styleId="Zkladntext2Char">
    <w:name w:val="Základní text 2 Char"/>
    <w:basedOn w:val="Standardnpsmoodstavce"/>
    <w:link w:val="Zkladntext2"/>
    <w:semiHidden/>
    <w:rsid w:val="000675B6"/>
    <w:rPr>
      <w:rFonts w:ascii="Times New Roman" w:eastAsia="Times New Roman" w:hAnsi="Times New Roman" w:cs="Times New Roman"/>
      <w:sz w:val="24"/>
      <w:szCs w:val="20"/>
      <w:lang w:val="x-none" w:eastAsia="x-none"/>
    </w:rPr>
  </w:style>
  <w:style w:type="paragraph" w:customStyle="1" w:styleId="Zkladntext21">
    <w:name w:val="Základní text 21"/>
    <w:basedOn w:val="Normln"/>
    <w:rsid w:val="000675B6"/>
    <w:pPr>
      <w:suppressAutoHyphens/>
      <w:jc w:val="both"/>
    </w:pPr>
    <w:rPr>
      <w:sz w:val="24"/>
      <w:lang w:val="x-none" w:eastAsia="zh-CN"/>
    </w:rPr>
  </w:style>
  <w:style w:type="character" w:styleId="Odkaznakoment">
    <w:name w:val="annotation reference"/>
    <w:basedOn w:val="Standardnpsmoodstavce"/>
    <w:uiPriority w:val="99"/>
    <w:semiHidden/>
    <w:unhideWhenUsed/>
    <w:rsid w:val="00B43E3E"/>
    <w:rPr>
      <w:sz w:val="16"/>
      <w:szCs w:val="16"/>
    </w:rPr>
  </w:style>
  <w:style w:type="paragraph" w:styleId="Textkomente">
    <w:name w:val="annotation text"/>
    <w:basedOn w:val="Normln"/>
    <w:link w:val="TextkomenteChar"/>
    <w:uiPriority w:val="99"/>
    <w:semiHidden/>
    <w:unhideWhenUsed/>
    <w:rsid w:val="00B43E3E"/>
  </w:style>
  <w:style w:type="character" w:customStyle="1" w:styleId="TextkomenteChar">
    <w:name w:val="Text komentáře Char"/>
    <w:basedOn w:val="Standardnpsmoodstavce"/>
    <w:link w:val="Textkomente"/>
    <w:uiPriority w:val="99"/>
    <w:semiHidden/>
    <w:rsid w:val="00B43E3E"/>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43E3E"/>
    <w:rPr>
      <w:b/>
      <w:bCs/>
    </w:rPr>
  </w:style>
  <w:style w:type="character" w:customStyle="1" w:styleId="PedmtkomenteChar">
    <w:name w:val="Předmět komentáře Char"/>
    <w:basedOn w:val="TextkomenteChar"/>
    <w:link w:val="Pedmtkomente"/>
    <w:uiPriority w:val="99"/>
    <w:semiHidden/>
    <w:rsid w:val="00B43E3E"/>
    <w:rPr>
      <w:rFonts w:ascii="Times New Roman" w:eastAsia="Times New Roman" w:hAnsi="Times New Roman" w:cs="Times New Roman"/>
      <w:b/>
      <w:bCs/>
      <w:sz w:val="20"/>
      <w:szCs w:val="20"/>
      <w:lang w:eastAsia="cs-CZ"/>
    </w:rPr>
  </w:style>
  <w:style w:type="paragraph" w:styleId="Textbubliny">
    <w:name w:val="Balloon Text"/>
    <w:basedOn w:val="Normln"/>
    <w:link w:val="TextbublinyChar"/>
    <w:uiPriority w:val="99"/>
    <w:semiHidden/>
    <w:unhideWhenUsed/>
    <w:rsid w:val="00B43E3E"/>
    <w:rPr>
      <w:rFonts w:ascii="Tahoma" w:hAnsi="Tahoma" w:cs="Tahoma"/>
      <w:sz w:val="16"/>
      <w:szCs w:val="16"/>
    </w:rPr>
  </w:style>
  <w:style w:type="character" w:customStyle="1" w:styleId="TextbublinyChar">
    <w:name w:val="Text bubliny Char"/>
    <w:basedOn w:val="Standardnpsmoodstavce"/>
    <w:link w:val="Textbubliny"/>
    <w:uiPriority w:val="99"/>
    <w:semiHidden/>
    <w:rsid w:val="00B43E3E"/>
    <w:rPr>
      <w:rFonts w:ascii="Tahoma" w:eastAsia="Times New Roman" w:hAnsi="Tahoma" w:cs="Tahoma"/>
      <w:sz w:val="16"/>
      <w:szCs w:val="16"/>
      <w:lang w:eastAsia="cs-CZ"/>
    </w:rPr>
  </w:style>
  <w:style w:type="paragraph" w:styleId="Odstavecseseznamem">
    <w:name w:val="List Paragraph"/>
    <w:basedOn w:val="Normln"/>
    <w:uiPriority w:val="34"/>
    <w:qFormat/>
    <w:rsid w:val="00F97B21"/>
    <w:pPr>
      <w:ind w:left="720"/>
      <w:contextualSpacing/>
    </w:pPr>
  </w:style>
  <w:style w:type="paragraph" w:styleId="Zhlav">
    <w:name w:val="header"/>
    <w:basedOn w:val="Normln"/>
    <w:link w:val="ZhlavChar"/>
    <w:uiPriority w:val="99"/>
    <w:unhideWhenUsed/>
    <w:rsid w:val="002473F8"/>
    <w:pPr>
      <w:tabs>
        <w:tab w:val="center" w:pos="4536"/>
        <w:tab w:val="right" w:pos="9072"/>
      </w:tabs>
    </w:pPr>
  </w:style>
  <w:style w:type="character" w:customStyle="1" w:styleId="ZhlavChar">
    <w:name w:val="Záhlaví Char"/>
    <w:basedOn w:val="Standardnpsmoodstavce"/>
    <w:link w:val="Zhlav"/>
    <w:uiPriority w:val="99"/>
    <w:rsid w:val="002473F8"/>
    <w:rPr>
      <w:rFonts w:ascii="Times New Roman" w:eastAsia="Times New Roman" w:hAnsi="Times New Roman" w:cs="Times New Roman"/>
      <w:sz w:val="20"/>
      <w:szCs w:val="20"/>
      <w:lang w:eastAsia="cs-CZ"/>
    </w:rPr>
  </w:style>
  <w:style w:type="paragraph" w:styleId="Zpat">
    <w:name w:val="footer"/>
    <w:basedOn w:val="Normln"/>
    <w:link w:val="ZpatChar"/>
    <w:uiPriority w:val="99"/>
    <w:unhideWhenUsed/>
    <w:rsid w:val="002473F8"/>
    <w:pPr>
      <w:tabs>
        <w:tab w:val="center" w:pos="4536"/>
        <w:tab w:val="right" w:pos="9072"/>
      </w:tabs>
    </w:pPr>
  </w:style>
  <w:style w:type="character" w:customStyle="1" w:styleId="ZpatChar">
    <w:name w:val="Zápatí Char"/>
    <w:basedOn w:val="Standardnpsmoodstavce"/>
    <w:link w:val="Zpat"/>
    <w:uiPriority w:val="99"/>
    <w:rsid w:val="002473F8"/>
    <w:rPr>
      <w:rFonts w:ascii="Times New Roman" w:eastAsia="Times New Roman" w:hAnsi="Times New Roman" w:cs="Times New Roman"/>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1134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2477</Words>
  <Characters>14621</Characters>
  <Application>Microsoft Office Word</Application>
  <DocSecurity>0</DocSecurity>
  <Lines>121</Lines>
  <Paragraphs>34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17064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Kotek Jiří</dc:creator>
  <cp:lastModifiedBy>Kotek Jiří</cp:lastModifiedBy>
  <cp:revision>34</cp:revision>
  <dcterms:created xsi:type="dcterms:W3CDTF">2019-07-17T08:49:00Z</dcterms:created>
  <dcterms:modified xsi:type="dcterms:W3CDTF">2019-09-04T13:27:00Z</dcterms:modified>
</cp:coreProperties>
</file>