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3F21" w:rsidRPr="00D26979" w:rsidRDefault="005E3F21" w:rsidP="005E3F21">
      <w:pPr>
        <w:widowControl w:val="0"/>
        <w:spacing w:after="0"/>
        <w:jc w:val="center"/>
        <w:rPr>
          <w:rFonts w:ascii="NewsGot" w:hAnsi="NewsGot"/>
          <w:b/>
          <w:sz w:val="32"/>
          <w:szCs w:val="32"/>
        </w:rPr>
      </w:pPr>
      <w:r w:rsidRPr="00D26979">
        <w:rPr>
          <w:rFonts w:ascii="NewsGot" w:hAnsi="NewsGot"/>
          <w:b/>
          <w:sz w:val="32"/>
          <w:szCs w:val="32"/>
        </w:rPr>
        <w:t xml:space="preserve">Rámcová smlouva o poskytování služeb </w:t>
      </w:r>
    </w:p>
    <w:p w:rsidR="005E3F21" w:rsidRPr="00D26979" w:rsidRDefault="005E3F21" w:rsidP="005E3F21">
      <w:pPr>
        <w:widowControl w:val="0"/>
        <w:spacing w:after="0"/>
        <w:jc w:val="center"/>
        <w:rPr>
          <w:rFonts w:ascii="NewsGot" w:hAnsi="NewsGot"/>
          <w:b/>
          <w:sz w:val="12"/>
          <w:szCs w:val="12"/>
        </w:rPr>
      </w:pPr>
    </w:p>
    <w:p w:rsidR="005E3F21" w:rsidRPr="00D26979" w:rsidRDefault="005E3F21" w:rsidP="005E3F21">
      <w:pPr>
        <w:widowControl w:val="0"/>
        <w:spacing w:after="0"/>
        <w:jc w:val="center"/>
        <w:rPr>
          <w:rFonts w:ascii="NewsGot" w:hAnsi="NewsGot"/>
          <w:b/>
          <w:szCs w:val="24"/>
        </w:rPr>
      </w:pPr>
      <w:r w:rsidRPr="00D26979">
        <w:rPr>
          <w:rFonts w:ascii="NewsGot" w:hAnsi="NewsGot"/>
          <w:b/>
          <w:szCs w:val="24"/>
        </w:rPr>
        <w:t xml:space="preserve">uzavřená dle § 1746 odst. 2 zákona č. 89/2012 Sb., občanský zákoník, </w:t>
      </w:r>
      <w:r w:rsidR="0058706D" w:rsidRPr="00D26979">
        <w:rPr>
          <w:rFonts w:ascii="NewsGot" w:hAnsi="NewsGot"/>
          <w:b/>
          <w:szCs w:val="24"/>
        </w:rPr>
        <w:br/>
      </w:r>
      <w:r w:rsidRPr="00D26979">
        <w:rPr>
          <w:rFonts w:ascii="NewsGot" w:hAnsi="NewsGot"/>
          <w:b/>
          <w:szCs w:val="24"/>
        </w:rPr>
        <w:t>ve znění pozdějších předpisů (dále jen „občanský zákoník“)</w:t>
      </w:r>
    </w:p>
    <w:p w:rsidR="005E3F21" w:rsidRPr="00D26979" w:rsidRDefault="005E3F21" w:rsidP="005E3F21">
      <w:pPr>
        <w:widowControl w:val="0"/>
        <w:spacing w:after="0"/>
        <w:rPr>
          <w:rFonts w:ascii="NewsGot" w:hAnsi="NewsGot"/>
          <w:szCs w:val="24"/>
        </w:rPr>
      </w:pPr>
    </w:p>
    <w:p w:rsidR="005E3F21" w:rsidRPr="00D26979" w:rsidRDefault="005E3F21" w:rsidP="005E3F21">
      <w:pPr>
        <w:widowControl w:val="0"/>
        <w:spacing w:after="0"/>
        <w:rPr>
          <w:rFonts w:ascii="NewsGot" w:hAnsi="NewsGot"/>
          <w:sz w:val="12"/>
          <w:szCs w:val="12"/>
        </w:rPr>
      </w:pPr>
    </w:p>
    <w:p w:rsidR="005E3F21" w:rsidRPr="00D26979" w:rsidRDefault="005E3F21" w:rsidP="005E3F21">
      <w:pPr>
        <w:widowControl w:val="0"/>
        <w:spacing w:after="0"/>
        <w:jc w:val="left"/>
        <w:rPr>
          <w:rFonts w:ascii="NewsGot" w:hAnsi="NewsGot"/>
          <w:szCs w:val="24"/>
        </w:rPr>
      </w:pPr>
    </w:p>
    <w:p w:rsidR="005E3F21" w:rsidRPr="00D26979" w:rsidRDefault="005E3F21" w:rsidP="005E3F21">
      <w:pPr>
        <w:widowControl w:val="0"/>
        <w:spacing w:after="0"/>
        <w:jc w:val="left"/>
        <w:rPr>
          <w:rFonts w:ascii="NewsGot" w:hAnsi="NewsGot"/>
          <w:szCs w:val="24"/>
        </w:rPr>
      </w:pPr>
      <w:r w:rsidRPr="00D26979">
        <w:rPr>
          <w:rFonts w:ascii="NewsGot" w:hAnsi="NewsGot"/>
          <w:szCs w:val="24"/>
        </w:rPr>
        <w:t>Níže uvedeného dne, měsíce a roku smluvní strany</w:t>
      </w:r>
    </w:p>
    <w:p w:rsidR="005E3F21" w:rsidRPr="00D26979" w:rsidRDefault="005E3F21" w:rsidP="005E3F21">
      <w:pPr>
        <w:widowControl w:val="0"/>
        <w:spacing w:after="0"/>
        <w:jc w:val="left"/>
        <w:rPr>
          <w:rFonts w:ascii="NewsGot" w:hAnsi="NewsGot"/>
          <w:b/>
          <w:szCs w:val="24"/>
        </w:rPr>
      </w:pPr>
    </w:p>
    <w:p w:rsidR="005E3F21" w:rsidRPr="00D26979" w:rsidRDefault="005E3F21" w:rsidP="005E3F21">
      <w:pPr>
        <w:widowControl w:val="0"/>
        <w:spacing w:after="0"/>
        <w:rPr>
          <w:rFonts w:ascii="NewsGot" w:hAnsi="NewsGot" w:cs="Arial"/>
          <w:b/>
          <w:szCs w:val="24"/>
        </w:rPr>
      </w:pPr>
      <w:r w:rsidRPr="00D26979">
        <w:rPr>
          <w:rFonts w:ascii="NewsGot" w:hAnsi="NewsGot" w:cs="Arial"/>
          <w:b/>
          <w:szCs w:val="24"/>
        </w:rPr>
        <w:t>Zoologická zahrada hl. m. Prahy</w:t>
      </w:r>
    </w:p>
    <w:p w:rsidR="005E3F21" w:rsidRPr="00D26979" w:rsidRDefault="005E3F21" w:rsidP="005E3F21">
      <w:pPr>
        <w:widowControl w:val="0"/>
        <w:spacing w:after="0"/>
        <w:rPr>
          <w:rFonts w:ascii="NewsGot" w:hAnsi="NewsGot" w:cs="Arial"/>
          <w:szCs w:val="24"/>
        </w:rPr>
      </w:pPr>
      <w:r w:rsidRPr="00D26979">
        <w:rPr>
          <w:rFonts w:ascii="NewsGot" w:hAnsi="NewsGot" w:cs="Arial"/>
          <w:szCs w:val="24"/>
        </w:rPr>
        <w:t xml:space="preserve">Se sídlem:  </w:t>
      </w:r>
      <w:r w:rsidRPr="00D26979">
        <w:rPr>
          <w:rFonts w:ascii="NewsGot" w:hAnsi="NewsGot" w:cs="Arial"/>
          <w:szCs w:val="24"/>
        </w:rPr>
        <w:tab/>
      </w:r>
      <w:r w:rsidRPr="00D26979">
        <w:rPr>
          <w:rFonts w:ascii="NewsGot" w:hAnsi="NewsGot" w:cs="Arial"/>
          <w:szCs w:val="24"/>
        </w:rPr>
        <w:tab/>
      </w:r>
      <w:r w:rsidRPr="00D26979">
        <w:rPr>
          <w:rFonts w:ascii="NewsGot" w:hAnsi="NewsGot" w:cs="Arial"/>
          <w:szCs w:val="24"/>
        </w:rPr>
        <w:tab/>
        <w:t>U Trojského zámku 120/3, 171 00 Praha 7</w:t>
      </w:r>
    </w:p>
    <w:p w:rsidR="005E3F21" w:rsidRPr="00D26979" w:rsidRDefault="005E3F21" w:rsidP="005E3F21">
      <w:pPr>
        <w:widowControl w:val="0"/>
        <w:spacing w:after="0"/>
        <w:ind w:left="2832" w:hanging="2832"/>
        <w:rPr>
          <w:rFonts w:ascii="NewsGot" w:hAnsi="NewsGot" w:cs="Arial"/>
          <w:szCs w:val="24"/>
        </w:rPr>
      </w:pPr>
      <w:r w:rsidRPr="00D26979">
        <w:rPr>
          <w:rFonts w:ascii="NewsGot" w:hAnsi="NewsGot" w:cs="Arial"/>
          <w:szCs w:val="24"/>
        </w:rPr>
        <w:t xml:space="preserve">Zastoupena: </w:t>
      </w:r>
      <w:r w:rsidRPr="00D26979">
        <w:rPr>
          <w:rFonts w:ascii="NewsGot" w:hAnsi="NewsGot" w:cs="Arial"/>
          <w:szCs w:val="24"/>
        </w:rPr>
        <w:tab/>
        <w:t>Mgr. Miroslavem Bobkem, ředitelem</w:t>
      </w:r>
    </w:p>
    <w:p w:rsidR="005E3F21" w:rsidRPr="00D26979" w:rsidRDefault="005E3F21" w:rsidP="005E3F21">
      <w:pPr>
        <w:widowControl w:val="0"/>
        <w:spacing w:after="0"/>
        <w:rPr>
          <w:rFonts w:ascii="NewsGot" w:hAnsi="NewsGot" w:cs="Arial"/>
          <w:szCs w:val="24"/>
        </w:rPr>
      </w:pPr>
      <w:r w:rsidRPr="00D26979">
        <w:rPr>
          <w:rFonts w:ascii="NewsGot" w:hAnsi="NewsGot" w:cs="Arial"/>
          <w:szCs w:val="24"/>
        </w:rPr>
        <w:t xml:space="preserve">IČ: </w:t>
      </w:r>
      <w:r w:rsidRPr="00D26979">
        <w:rPr>
          <w:rFonts w:ascii="NewsGot" w:hAnsi="NewsGot" w:cs="Arial"/>
          <w:szCs w:val="24"/>
        </w:rPr>
        <w:tab/>
      </w:r>
      <w:r w:rsidRPr="00D26979">
        <w:rPr>
          <w:rFonts w:ascii="NewsGot" w:hAnsi="NewsGot" w:cs="Arial"/>
          <w:szCs w:val="24"/>
        </w:rPr>
        <w:tab/>
      </w:r>
      <w:r w:rsidRPr="00D26979">
        <w:rPr>
          <w:rFonts w:ascii="NewsGot" w:hAnsi="NewsGot" w:cs="Arial"/>
          <w:szCs w:val="24"/>
        </w:rPr>
        <w:tab/>
      </w:r>
      <w:r w:rsidRPr="00D26979">
        <w:rPr>
          <w:rFonts w:ascii="NewsGot" w:hAnsi="NewsGot" w:cs="Arial"/>
          <w:szCs w:val="24"/>
        </w:rPr>
        <w:tab/>
      </w:r>
      <w:r w:rsidR="00D26979" w:rsidRPr="00D26979">
        <w:rPr>
          <w:rFonts w:ascii="NewsGot" w:hAnsi="NewsGot" w:cs="Arial"/>
          <w:szCs w:val="24"/>
        </w:rPr>
        <w:t>00064459</w:t>
      </w:r>
    </w:p>
    <w:p w:rsidR="005E3F21" w:rsidRPr="00D26979" w:rsidRDefault="005E3F21" w:rsidP="005E3F21">
      <w:pPr>
        <w:widowControl w:val="0"/>
        <w:spacing w:after="0"/>
        <w:rPr>
          <w:rFonts w:ascii="NewsGot" w:hAnsi="NewsGot" w:cs="Arial"/>
          <w:szCs w:val="24"/>
        </w:rPr>
      </w:pPr>
      <w:r w:rsidRPr="00D26979">
        <w:rPr>
          <w:rFonts w:ascii="NewsGot" w:hAnsi="NewsGot" w:cs="Arial"/>
          <w:szCs w:val="24"/>
        </w:rPr>
        <w:t xml:space="preserve">DIČ: </w:t>
      </w:r>
      <w:r w:rsidRPr="00D26979">
        <w:rPr>
          <w:rFonts w:ascii="NewsGot" w:hAnsi="NewsGot" w:cs="Arial"/>
          <w:szCs w:val="24"/>
        </w:rPr>
        <w:tab/>
      </w:r>
      <w:r w:rsidRPr="00D26979">
        <w:rPr>
          <w:rFonts w:ascii="NewsGot" w:hAnsi="NewsGot" w:cs="Arial"/>
          <w:szCs w:val="24"/>
        </w:rPr>
        <w:tab/>
      </w:r>
      <w:r w:rsidRPr="00D26979">
        <w:rPr>
          <w:rFonts w:ascii="NewsGot" w:hAnsi="NewsGot" w:cs="Arial"/>
          <w:szCs w:val="24"/>
        </w:rPr>
        <w:tab/>
      </w:r>
      <w:r w:rsidRPr="00D26979">
        <w:rPr>
          <w:rFonts w:ascii="NewsGot" w:hAnsi="NewsGot" w:cs="Arial"/>
          <w:szCs w:val="24"/>
        </w:rPr>
        <w:tab/>
      </w:r>
      <w:r w:rsidR="00D26979" w:rsidRPr="00D26979">
        <w:rPr>
          <w:rFonts w:ascii="NewsGot" w:hAnsi="NewsGot" w:cs="Arial"/>
          <w:szCs w:val="24"/>
        </w:rPr>
        <w:t>C</w:t>
      </w:r>
      <w:r w:rsidR="00D26979">
        <w:rPr>
          <w:rFonts w:ascii="NewsGot" w:hAnsi="NewsGot" w:cs="Arial"/>
          <w:szCs w:val="24"/>
        </w:rPr>
        <w:t>Z</w:t>
      </w:r>
      <w:r w:rsidR="00D26979" w:rsidRPr="00D26979">
        <w:rPr>
          <w:rFonts w:ascii="NewsGot" w:hAnsi="NewsGot" w:cs="Arial"/>
          <w:szCs w:val="24"/>
        </w:rPr>
        <w:t>00064459</w:t>
      </w:r>
    </w:p>
    <w:p w:rsidR="005E3F21" w:rsidRPr="00D26979" w:rsidRDefault="005E3F21" w:rsidP="005E3F21">
      <w:pPr>
        <w:widowControl w:val="0"/>
        <w:spacing w:after="0"/>
        <w:rPr>
          <w:rFonts w:ascii="NewsGot" w:hAnsi="NewsGot" w:cs="Arial"/>
          <w:szCs w:val="24"/>
        </w:rPr>
      </w:pPr>
      <w:r w:rsidRPr="00D26979">
        <w:rPr>
          <w:rFonts w:ascii="NewsGot" w:hAnsi="NewsGot" w:cs="Arial"/>
          <w:szCs w:val="24"/>
        </w:rPr>
        <w:t xml:space="preserve">Bankovní spojení: </w:t>
      </w:r>
      <w:r w:rsidRPr="00D26979">
        <w:rPr>
          <w:rFonts w:ascii="NewsGot" w:hAnsi="NewsGot" w:cs="Arial"/>
          <w:szCs w:val="24"/>
        </w:rPr>
        <w:tab/>
      </w:r>
      <w:r w:rsidRPr="00D26979">
        <w:rPr>
          <w:rFonts w:ascii="NewsGot" w:hAnsi="NewsGot" w:cs="Arial"/>
          <w:szCs w:val="24"/>
        </w:rPr>
        <w:tab/>
      </w:r>
      <w:r w:rsidR="00D26979" w:rsidRPr="00D26979">
        <w:rPr>
          <w:rFonts w:ascii="NewsGot" w:hAnsi="NewsGot" w:cs="Arial"/>
          <w:szCs w:val="24"/>
        </w:rPr>
        <w:t>Komerční bank</w:t>
      </w:r>
      <w:r w:rsidR="00CE498F">
        <w:rPr>
          <w:rFonts w:ascii="NewsGot" w:hAnsi="NewsGot" w:cs="Arial"/>
          <w:szCs w:val="24"/>
        </w:rPr>
        <w:t>a</w:t>
      </w:r>
      <w:r w:rsidR="00D26979" w:rsidRPr="00D26979">
        <w:rPr>
          <w:rFonts w:ascii="NewsGot" w:hAnsi="NewsGot" w:cs="Arial"/>
          <w:szCs w:val="24"/>
        </w:rPr>
        <w:t xml:space="preserve">, </w:t>
      </w:r>
      <w:r w:rsidRPr="00D26979">
        <w:rPr>
          <w:rFonts w:ascii="NewsGot" w:hAnsi="NewsGot" w:cs="Arial"/>
          <w:szCs w:val="24"/>
        </w:rPr>
        <w:t>č. ú.</w:t>
      </w:r>
      <w:bookmarkStart w:id="0" w:name="_GoBack"/>
      <w:bookmarkEnd w:id="0"/>
      <w:r w:rsidR="00D26979" w:rsidRPr="00D26979">
        <w:rPr>
          <w:rFonts w:ascii="NewsGot" w:hAnsi="NewsGot" w:cs="Arial"/>
          <w:szCs w:val="24"/>
        </w:rPr>
        <w:t>1139071/0100</w:t>
      </w:r>
    </w:p>
    <w:p w:rsidR="005E3F21" w:rsidRPr="00D26979" w:rsidRDefault="005E3F21" w:rsidP="005E3F21">
      <w:pPr>
        <w:widowControl w:val="0"/>
        <w:spacing w:after="0"/>
        <w:rPr>
          <w:rFonts w:ascii="NewsGot" w:hAnsi="NewsGot" w:cs="Arial"/>
          <w:i/>
          <w:szCs w:val="24"/>
        </w:rPr>
      </w:pPr>
      <w:r w:rsidRPr="00D26979">
        <w:rPr>
          <w:rFonts w:ascii="NewsGot" w:hAnsi="NewsGot" w:cs="Arial"/>
          <w:i/>
          <w:szCs w:val="24"/>
        </w:rPr>
        <w:t>(dále jen „objednatel“)</w:t>
      </w:r>
    </w:p>
    <w:p w:rsidR="005E3F21" w:rsidRPr="00D26979" w:rsidRDefault="005E3F21" w:rsidP="005E3F21">
      <w:pPr>
        <w:widowControl w:val="0"/>
        <w:spacing w:after="0"/>
        <w:rPr>
          <w:rFonts w:ascii="NewsGot" w:hAnsi="NewsGot" w:cs="Arial"/>
          <w:sz w:val="16"/>
          <w:szCs w:val="16"/>
        </w:rPr>
      </w:pPr>
    </w:p>
    <w:p w:rsidR="005E3F21" w:rsidRPr="00D26979" w:rsidRDefault="005E3F21" w:rsidP="005E3F21">
      <w:pPr>
        <w:widowControl w:val="0"/>
        <w:spacing w:after="0"/>
        <w:rPr>
          <w:rFonts w:ascii="NewsGot" w:hAnsi="NewsGot" w:cs="Arial"/>
          <w:b/>
          <w:szCs w:val="24"/>
        </w:rPr>
      </w:pPr>
      <w:r w:rsidRPr="00D26979">
        <w:rPr>
          <w:rFonts w:ascii="NewsGot" w:hAnsi="NewsGot" w:cs="Arial"/>
          <w:b/>
          <w:szCs w:val="24"/>
        </w:rPr>
        <w:t>a</w:t>
      </w:r>
    </w:p>
    <w:p w:rsidR="005E3F21" w:rsidRPr="00D26979" w:rsidRDefault="005E3F21" w:rsidP="005E3F21">
      <w:pPr>
        <w:widowControl w:val="0"/>
        <w:spacing w:after="0"/>
        <w:rPr>
          <w:rFonts w:ascii="NewsGot" w:hAnsi="NewsGot" w:cs="Arial"/>
          <w:sz w:val="16"/>
          <w:szCs w:val="16"/>
        </w:rPr>
      </w:pPr>
    </w:p>
    <w:p w:rsidR="00A10309" w:rsidRPr="00723EF6" w:rsidRDefault="00A10309" w:rsidP="00723EF6">
      <w:pPr>
        <w:keepNext/>
        <w:spacing w:before="120" w:after="120"/>
        <w:rPr>
          <w:rFonts w:ascii="NewsGot" w:hAnsi="NewsGot" w:cs="Times New Roman"/>
          <w:b/>
        </w:rPr>
      </w:pPr>
      <w:r w:rsidRPr="00723EF6">
        <w:rPr>
          <w:rFonts w:ascii="NewsGot" w:hAnsi="NewsGot" w:cs="Times New Roman"/>
          <w:b/>
          <w:highlight w:val="yellow"/>
        </w:rPr>
        <w:t>[k doplnění - název poskytovatele]</w:t>
      </w:r>
    </w:p>
    <w:p w:rsidR="005E3F21" w:rsidRPr="00D26979" w:rsidRDefault="005E3F21" w:rsidP="00723EF6">
      <w:pPr>
        <w:widowControl w:val="0"/>
        <w:spacing w:after="0"/>
        <w:jc w:val="left"/>
        <w:rPr>
          <w:rFonts w:ascii="NewsGot" w:hAnsi="NewsGot" w:cs="Arial"/>
          <w:szCs w:val="24"/>
        </w:rPr>
      </w:pPr>
      <w:r w:rsidRPr="00D26979">
        <w:rPr>
          <w:rFonts w:ascii="NewsGot" w:hAnsi="NewsGot" w:cs="Arial"/>
          <w:szCs w:val="24"/>
        </w:rPr>
        <w:t>Se sídlem:</w:t>
      </w:r>
      <w:r w:rsidRPr="00D26979">
        <w:rPr>
          <w:rFonts w:ascii="NewsGot" w:hAnsi="NewsGot" w:cs="Arial"/>
          <w:szCs w:val="24"/>
        </w:rPr>
        <w:tab/>
      </w:r>
      <w:r w:rsidRPr="00D26979">
        <w:rPr>
          <w:rFonts w:ascii="NewsGot" w:hAnsi="NewsGot" w:cs="Arial"/>
          <w:szCs w:val="24"/>
        </w:rPr>
        <w:tab/>
      </w:r>
      <w:r w:rsidRPr="00D26979">
        <w:rPr>
          <w:rFonts w:ascii="NewsGot" w:hAnsi="NewsGot" w:cs="Arial"/>
          <w:szCs w:val="24"/>
        </w:rPr>
        <w:tab/>
      </w:r>
      <w:r w:rsidR="00A10309">
        <w:rPr>
          <w:rFonts w:ascii="NewsGot" w:hAnsi="NewsGot" w:cs="Times New Roman"/>
          <w:highlight w:val="yellow"/>
        </w:rPr>
        <w:t>[k doplnění</w:t>
      </w:r>
      <w:r w:rsidR="00A10309" w:rsidRPr="00512389">
        <w:rPr>
          <w:rFonts w:ascii="NewsGot" w:hAnsi="NewsGot" w:cs="Times New Roman"/>
          <w:highlight w:val="yellow"/>
        </w:rPr>
        <w:t>]</w:t>
      </w:r>
      <w:r w:rsidR="00A10309">
        <w:rPr>
          <w:rFonts w:ascii="NewsGot" w:hAnsi="NewsGot" w:cs="Times New Roman"/>
          <w:b/>
        </w:rPr>
        <w:br/>
      </w:r>
      <w:r w:rsidRPr="00D26979">
        <w:rPr>
          <w:rFonts w:ascii="NewsGot" w:hAnsi="NewsGot" w:cs="Arial"/>
          <w:szCs w:val="24"/>
        </w:rPr>
        <w:t>Zastoupen:</w:t>
      </w:r>
      <w:r w:rsidRPr="00D26979">
        <w:rPr>
          <w:rFonts w:ascii="NewsGot" w:hAnsi="NewsGot" w:cs="Arial"/>
          <w:szCs w:val="24"/>
        </w:rPr>
        <w:tab/>
      </w:r>
      <w:r w:rsidRPr="00D26979">
        <w:rPr>
          <w:rFonts w:ascii="NewsGot" w:hAnsi="NewsGot" w:cs="Arial"/>
          <w:szCs w:val="24"/>
        </w:rPr>
        <w:tab/>
      </w:r>
      <w:r w:rsidRPr="00D26979">
        <w:rPr>
          <w:rFonts w:ascii="NewsGot" w:hAnsi="NewsGot" w:cs="Arial"/>
          <w:szCs w:val="24"/>
        </w:rPr>
        <w:tab/>
      </w:r>
      <w:r w:rsidR="00A10309">
        <w:rPr>
          <w:rFonts w:ascii="NewsGot" w:hAnsi="NewsGot" w:cs="Times New Roman"/>
          <w:highlight w:val="yellow"/>
        </w:rPr>
        <w:t>[k doplnění</w:t>
      </w:r>
      <w:r w:rsidR="00A10309" w:rsidRPr="00512389">
        <w:rPr>
          <w:rFonts w:ascii="NewsGot" w:hAnsi="NewsGot" w:cs="Times New Roman"/>
          <w:highlight w:val="yellow"/>
        </w:rPr>
        <w:t>]</w:t>
      </w:r>
    </w:p>
    <w:p w:rsidR="005E3F21" w:rsidRPr="00D26979" w:rsidRDefault="005E3F21" w:rsidP="005E3F21">
      <w:pPr>
        <w:widowControl w:val="0"/>
        <w:spacing w:after="0"/>
        <w:rPr>
          <w:rFonts w:ascii="NewsGot" w:hAnsi="NewsGot" w:cs="Arial"/>
          <w:szCs w:val="24"/>
        </w:rPr>
      </w:pPr>
      <w:r w:rsidRPr="00D26979">
        <w:rPr>
          <w:rFonts w:ascii="NewsGot" w:hAnsi="NewsGot" w:cs="Arial"/>
          <w:szCs w:val="24"/>
        </w:rPr>
        <w:t>IČ:</w:t>
      </w:r>
      <w:r w:rsidRPr="00D26979">
        <w:rPr>
          <w:rFonts w:ascii="NewsGot" w:hAnsi="NewsGot" w:cs="Arial"/>
          <w:szCs w:val="24"/>
        </w:rPr>
        <w:tab/>
      </w:r>
      <w:r w:rsidRPr="00D26979">
        <w:rPr>
          <w:rFonts w:ascii="NewsGot" w:hAnsi="NewsGot" w:cs="Arial"/>
          <w:szCs w:val="24"/>
        </w:rPr>
        <w:tab/>
      </w:r>
      <w:r w:rsidRPr="00D26979">
        <w:rPr>
          <w:rFonts w:ascii="NewsGot" w:hAnsi="NewsGot" w:cs="Arial"/>
          <w:szCs w:val="24"/>
        </w:rPr>
        <w:tab/>
      </w:r>
      <w:r w:rsidRPr="00D26979">
        <w:rPr>
          <w:rFonts w:ascii="NewsGot" w:hAnsi="NewsGot" w:cs="Arial"/>
          <w:szCs w:val="24"/>
        </w:rPr>
        <w:tab/>
      </w:r>
      <w:r w:rsidR="00A10309">
        <w:rPr>
          <w:rFonts w:ascii="NewsGot" w:hAnsi="NewsGot" w:cs="Times New Roman"/>
          <w:highlight w:val="yellow"/>
        </w:rPr>
        <w:t>[k doplnění</w:t>
      </w:r>
      <w:r w:rsidR="00A10309" w:rsidRPr="00512389">
        <w:rPr>
          <w:rFonts w:ascii="NewsGot" w:hAnsi="NewsGot" w:cs="Times New Roman"/>
          <w:highlight w:val="yellow"/>
        </w:rPr>
        <w:t>]</w:t>
      </w:r>
    </w:p>
    <w:p w:rsidR="005E3F21" w:rsidRPr="00D26979" w:rsidRDefault="005E3F21" w:rsidP="005E3F21">
      <w:pPr>
        <w:widowControl w:val="0"/>
        <w:spacing w:after="0"/>
        <w:rPr>
          <w:rFonts w:ascii="NewsGot" w:hAnsi="NewsGot" w:cs="Arial"/>
          <w:szCs w:val="24"/>
        </w:rPr>
      </w:pPr>
      <w:r w:rsidRPr="00D26979">
        <w:rPr>
          <w:rFonts w:ascii="NewsGot" w:hAnsi="NewsGot" w:cs="Arial"/>
          <w:szCs w:val="24"/>
        </w:rPr>
        <w:t>DIČ:</w:t>
      </w:r>
      <w:r w:rsidRPr="00D26979">
        <w:rPr>
          <w:rFonts w:ascii="NewsGot" w:hAnsi="NewsGot" w:cs="Arial"/>
          <w:szCs w:val="24"/>
        </w:rPr>
        <w:tab/>
      </w:r>
      <w:r w:rsidRPr="00D26979">
        <w:rPr>
          <w:rFonts w:ascii="NewsGot" w:hAnsi="NewsGot" w:cs="Arial"/>
          <w:szCs w:val="24"/>
        </w:rPr>
        <w:tab/>
      </w:r>
      <w:r w:rsidRPr="00D26979">
        <w:rPr>
          <w:rFonts w:ascii="NewsGot" w:hAnsi="NewsGot" w:cs="Arial"/>
          <w:szCs w:val="24"/>
        </w:rPr>
        <w:tab/>
      </w:r>
      <w:r w:rsidRPr="00D26979">
        <w:rPr>
          <w:rFonts w:ascii="NewsGot" w:hAnsi="NewsGot" w:cs="Arial"/>
          <w:szCs w:val="24"/>
        </w:rPr>
        <w:tab/>
      </w:r>
      <w:r w:rsidR="00A10309">
        <w:rPr>
          <w:rFonts w:ascii="NewsGot" w:hAnsi="NewsGot" w:cs="Times New Roman"/>
          <w:highlight w:val="yellow"/>
        </w:rPr>
        <w:t>[k doplnění</w:t>
      </w:r>
      <w:r w:rsidR="00A10309" w:rsidRPr="00512389">
        <w:rPr>
          <w:rFonts w:ascii="NewsGot" w:hAnsi="NewsGot" w:cs="Times New Roman"/>
          <w:highlight w:val="yellow"/>
        </w:rPr>
        <w:t>]</w:t>
      </w:r>
    </w:p>
    <w:p w:rsidR="005E3F21" w:rsidRPr="00D26979" w:rsidRDefault="005E3F21" w:rsidP="005E3F21">
      <w:pPr>
        <w:widowControl w:val="0"/>
        <w:spacing w:after="0"/>
        <w:rPr>
          <w:rFonts w:ascii="NewsGot" w:hAnsi="NewsGot" w:cs="Arial"/>
          <w:szCs w:val="24"/>
        </w:rPr>
      </w:pPr>
      <w:r w:rsidRPr="00D26979">
        <w:rPr>
          <w:rFonts w:ascii="NewsGot" w:hAnsi="NewsGot" w:cs="Arial"/>
          <w:szCs w:val="24"/>
        </w:rPr>
        <w:t>Bankovní spojení:</w:t>
      </w:r>
      <w:r w:rsidRPr="00D26979">
        <w:rPr>
          <w:rFonts w:ascii="NewsGot" w:hAnsi="NewsGot" w:cs="Arial"/>
          <w:szCs w:val="24"/>
        </w:rPr>
        <w:tab/>
      </w:r>
      <w:r w:rsidRPr="00D26979">
        <w:rPr>
          <w:rFonts w:ascii="NewsGot" w:hAnsi="NewsGot" w:cs="Arial"/>
          <w:szCs w:val="24"/>
        </w:rPr>
        <w:tab/>
      </w:r>
      <w:r w:rsidR="00A10309">
        <w:rPr>
          <w:rFonts w:ascii="NewsGot" w:hAnsi="NewsGot" w:cs="Times New Roman"/>
          <w:highlight w:val="yellow"/>
        </w:rPr>
        <w:t>[k doplnění</w:t>
      </w:r>
      <w:r w:rsidR="00A10309" w:rsidRPr="00512389">
        <w:rPr>
          <w:rFonts w:ascii="NewsGot" w:hAnsi="NewsGot" w:cs="Times New Roman"/>
          <w:highlight w:val="yellow"/>
        </w:rPr>
        <w:t>]</w:t>
      </w:r>
      <w:r w:rsidRPr="00D26979">
        <w:rPr>
          <w:rFonts w:ascii="NewsGot" w:hAnsi="NewsGot" w:cs="Arial"/>
          <w:szCs w:val="24"/>
        </w:rPr>
        <w:t xml:space="preserve">, č. ú. </w:t>
      </w:r>
      <w:r w:rsidR="00A10309">
        <w:rPr>
          <w:rFonts w:ascii="NewsGot" w:hAnsi="NewsGot" w:cs="Times New Roman"/>
          <w:highlight w:val="yellow"/>
        </w:rPr>
        <w:t>[k doplnění</w:t>
      </w:r>
      <w:r w:rsidR="00A10309" w:rsidRPr="00512389">
        <w:rPr>
          <w:rFonts w:ascii="NewsGot" w:hAnsi="NewsGot" w:cs="Times New Roman"/>
          <w:highlight w:val="yellow"/>
        </w:rPr>
        <w:t>]</w:t>
      </w:r>
    </w:p>
    <w:p w:rsidR="005E3F21" w:rsidRPr="00D26979" w:rsidRDefault="005E3F21" w:rsidP="00723EF6">
      <w:pPr>
        <w:widowControl w:val="0"/>
        <w:spacing w:after="0"/>
        <w:jc w:val="left"/>
        <w:rPr>
          <w:rFonts w:ascii="NewsGot" w:hAnsi="NewsGot" w:cs="Arial"/>
          <w:szCs w:val="24"/>
        </w:rPr>
      </w:pPr>
      <w:r w:rsidRPr="00D26979">
        <w:rPr>
          <w:rFonts w:ascii="NewsGot" w:hAnsi="NewsGot" w:cs="Arial"/>
          <w:szCs w:val="24"/>
        </w:rPr>
        <w:t xml:space="preserve">Společnost zapsaná v obchodním rejstříku vedeném u </w:t>
      </w:r>
      <w:r w:rsidR="00A10309">
        <w:rPr>
          <w:rFonts w:ascii="NewsGot" w:hAnsi="NewsGot" w:cs="Times New Roman"/>
          <w:highlight w:val="yellow"/>
        </w:rPr>
        <w:t>[k doplnění</w:t>
      </w:r>
      <w:r w:rsidR="00A10309" w:rsidRPr="00512389">
        <w:rPr>
          <w:rFonts w:ascii="NewsGot" w:hAnsi="NewsGot" w:cs="Times New Roman"/>
          <w:highlight w:val="yellow"/>
        </w:rPr>
        <w:t>]</w:t>
      </w:r>
      <w:r w:rsidRPr="00D26979">
        <w:rPr>
          <w:rFonts w:ascii="NewsGot" w:hAnsi="NewsGot" w:cs="Arial"/>
          <w:szCs w:val="24"/>
        </w:rPr>
        <w:t xml:space="preserve">, oddíl </w:t>
      </w:r>
      <w:r w:rsidR="00A10309">
        <w:rPr>
          <w:rFonts w:ascii="NewsGot" w:hAnsi="NewsGot" w:cs="Times New Roman"/>
          <w:highlight w:val="yellow"/>
        </w:rPr>
        <w:t>[k doplnění</w:t>
      </w:r>
      <w:r w:rsidR="00A10309" w:rsidRPr="00512389">
        <w:rPr>
          <w:rFonts w:ascii="NewsGot" w:hAnsi="NewsGot" w:cs="Times New Roman"/>
          <w:highlight w:val="yellow"/>
        </w:rPr>
        <w:t>]</w:t>
      </w:r>
      <w:r w:rsidRPr="00D26979">
        <w:rPr>
          <w:rFonts w:ascii="NewsGot" w:hAnsi="NewsGot" w:cs="Arial"/>
          <w:szCs w:val="24"/>
        </w:rPr>
        <w:t xml:space="preserve">, vložka </w:t>
      </w:r>
      <w:r w:rsidR="00A10309">
        <w:rPr>
          <w:rFonts w:ascii="NewsGot" w:hAnsi="NewsGot" w:cs="Times New Roman"/>
          <w:highlight w:val="yellow"/>
        </w:rPr>
        <w:t>[k doplnění</w:t>
      </w:r>
      <w:r w:rsidR="00A10309" w:rsidRPr="00512389">
        <w:rPr>
          <w:rFonts w:ascii="NewsGot" w:hAnsi="NewsGot" w:cs="Times New Roman"/>
          <w:highlight w:val="yellow"/>
        </w:rPr>
        <w:t>]</w:t>
      </w:r>
    </w:p>
    <w:p w:rsidR="005E3F21" w:rsidRPr="00D26979" w:rsidRDefault="005E3F21" w:rsidP="005E3F21">
      <w:pPr>
        <w:widowControl w:val="0"/>
        <w:spacing w:after="0"/>
        <w:rPr>
          <w:rFonts w:ascii="NewsGot" w:hAnsi="NewsGot" w:cs="Arial"/>
          <w:szCs w:val="24"/>
        </w:rPr>
      </w:pPr>
      <w:r w:rsidRPr="00D26979">
        <w:rPr>
          <w:rFonts w:ascii="NewsGot" w:hAnsi="NewsGot" w:cs="Arial"/>
          <w:szCs w:val="24"/>
        </w:rPr>
        <w:t>Kontaktní osoba</w:t>
      </w:r>
      <w:r w:rsidRPr="00D26979">
        <w:rPr>
          <w:rFonts w:ascii="NewsGot" w:hAnsi="NewsGot" w:cs="Arial"/>
          <w:szCs w:val="24"/>
        </w:rPr>
        <w:tab/>
      </w:r>
      <w:r w:rsidRPr="00D26979">
        <w:rPr>
          <w:rFonts w:ascii="NewsGot" w:hAnsi="NewsGot" w:cs="Arial"/>
          <w:szCs w:val="24"/>
        </w:rPr>
        <w:tab/>
      </w:r>
      <w:r w:rsidR="00A10309">
        <w:rPr>
          <w:rFonts w:ascii="NewsGot" w:hAnsi="NewsGot" w:cs="Times New Roman"/>
          <w:highlight w:val="yellow"/>
        </w:rPr>
        <w:t>[k doplnění</w:t>
      </w:r>
      <w:r w:rsidR="00A10309" w:rsidRPr="00512389">
        <w:rPr>
          <w:rFonts w:ascii="NewsGot" w:hAnsi="NewsGot" w:cs="Times New Roman"/>
          <w:highlight w:val="yellow"/>
        </w:rPr>
        <w:t>]</w:t>
      </w:r>
      <w:r w:rsidRPr="00D26979">
        <w:rPr>
          <w:rFonts w:ascii="NewsGot" w:hAnsi="NewsGot" w:cs="Arial"/>
          <w:szCs w:val="24"/>
        </w:rPr>
        <w:t xml:space="preserve">, tel.: </w:t>
      </w:r>
      <w:r w:rsidR="00A10309">
        <w:rPr>
          <w:rFonts w:ascii="NewsGot" w:hAnsi="NewsGot" w:cs="Times New Roman"/>
          <w:highlight w:val="yellow"/>
        </w:rPr>
        <w:t>[k doplnění</w:t>
      </w:r>
      <w:r w:rsidR="00A10309" w:rsidRPr="00512389">
        <w:rPr>
          <w:rFonts w:ascii="NewsGot" w:hAnsi="NewsGot" w:cs="Times New Roman"/>
          <w:highlight w:val="yellow"/>
        </w:rPr>
        <w:t>]</w:t>
      </w:r>
      <w:r w:rsidRPr="00D26979">
        <w:rPr>
          <w:rFonts w:ascii="NewsGot" w:hAnsi="NewsGot" w:cs="Arial"/>
          <w:szCs w:val="24"/>
        </w:rPr>
        <w:t xml:space="preserve">, e-mail: </w:t>
      </w:r>
      <w:r w:rsidR="00A10309">
        <w:rPr>
          <w:rFonts w:ascii="NewsGot" w:hAnsi="NewsGot" w:cs="Times New Roman"/>
          <w:highlight w:val="yellow"/>
        </w:rPr>
        <w:t>[k doplnění</w:t>
      </w:r>
      <w:r w:rsidR="00A10309" w:rsidRPr="00512389">
        <w:rPr>
          <w:rFonts w:ascii="NewsGot" w:hAnsi="NewsGot" w:cs="Times New Roman"/>
          <w:highlight w:val="yellow"/>
        </w:rPr>
        <w:t>]</w:t>
      </w:r>
    </w:p>
    <w:p w:rsidR="005E3F21" w:rsidRPr="00D26979" w:rsidRDefault="005E3F21" w:rsidP="005E3F21">
      <w:pPr>
        <w:widowControl w:val="0"/>
        <w:spacing w:after="0"/>
        <w:jc w:val="left"/>
        <w:rPr>
          <w:rFonts w:ascii="NewsGot" w:hAnsi="NewsGot"/>
          <w:i/>
          <w:szCs w:val="24"/>
        </w:rPr>
      </w:pPr>
      <w:r w:rsidRPr="00D26979">
        <w:rPr>
          <w:rFonts w:ascii="NewsGot" w:hAnsi="NewsGot"/>
          <w:i/>
          <w:szCs w:val="24"/>
        </w:rPr>
        <w:t>(dále jen „poskytovatel“)</w:t>
      </w:r>
    </w:p>
    <w:p w:rsidR="005E3F21" w:rsidRPr="00D26979" w:rsidRDefault="005E3F21" w:rsidP="005E3F21">
      <w:pPr>
        <w:widowControl w:val="0"/>
        <w:spacing w:after="0"/>
        <w:jc w:val="left"/>
        <w:rPr>
          <w:rFonts w:ascii="NewsGot" w:hAnsi="NewsGot"/>
          <w:szCs w:val="24"/>
        </w:rPr>
      </w:pPr>
    </w:p>
    <w:p w:rsidR="005E3F21" w:rsidRPr="00D26979" w:rsidRDefault="005E3F21" w:rsidP="00B7492D">
      <w:pPr>
        <w:widowControl w:val="0"/>
        <w:spacing w:after="0"/>
        <w:rPr>
          <w:rFonts w:ascii="NewsGot" w:hAnsi="NewsGot"/>
          <w:szCs w:val="24"/>
        </w:rPr>
      </w:pPr>
      <w:r w:rsidRPr="00D26979">
        <w:rPr>
          <w:rFonts w:ascii="NewsGot" w:hAnsi="NewsGot"/>
          <w:szCs w:val="24"/>
        </w:rPr>
        <w:t>uzavírají tuto rámcovou smlouvu o poskytnutí služby (dále jen „smlouva“) a projevují vůli řídit se všemi jejími ustanoveními.</w:t>
      </w:r>
    </w:p>
    <w:p w:rsidR="005E3F21" w:rsidRPr="00D26979" w:rsidRDefault="005E3F21" w:rsidP="005E3F21">
      <w:pPr>
        <w:widowControl w:val="0"/>
        <w:spacing w:after="0"/>
        <w:jc w:val="left"/>
        <w:rPr>
          <w:rFonts w:ascii="NewsGot" w:hAnsi="NewsGot"/>
          <w:szCs w:val="24"/>
        </w:rPr>
      </w:pPr>
    </w:p>
    <w:p w:rsidR="005E3F21" w:rsidRPr="00D26979" w:rsidRDefault="005E3F21" w:rsidP="005E3F21">
      <w:pPr>
        <w:widowControl w:val="0"/>
        <w:spacing w:after="0"/>
        <w:jc w:val="left"/>
        <w:rPr>
          <w:rFonts w:ascii="NewsGot" w:hAnsi="NewsGot"/>
          <w:szCs w:val="24"/>
        </w:rPr>
      </w:pPr>
    </w:p>
    <w:p w:rsidR="005E3F21" w:rsidRPr="00D26979" w:rsidRDefault="005E3F21" w:rsidP="005E3F21">
      <w:pPr>
        <w:pStyle w:val="Preambule"/>
        <w:rPr>
          <w:rFonts w:ascii="NewsGot" w:hAnsi="NewsGot"/>
        </w:rPr>
      </w:pPr>
      <w:r w:rsidRPr="00D26979">
        <w:rPr>
          <w:rFonts w:ascii="NewsGot" w:hAnsi="NewsGot"/>
        </w:rPr>
        <w:t>Preambule</w:t>
      </w:r>
    </w:p>
    <w:p w:rsidR="005E3F21" w:rsidRPr="00D26979" w:rsidRDefault="005E3F21" w:rsidP="00F601BC">
      <w:pPr>
        <w:rPr>
          <w:rFonts w:ascii="NewsGot" w:hAnsi="NewsGot"/>
        </w:rPr>
      </w:pPr>
      <w:r w:rsidRPr="00D26979">
        <w:rPr>
          <w:rFonts w:ascii="NewsGot" w:hAnsi="NewsGot"/>
        </w:rPr>
        <w:t>Uzavření této rámcové smlouvy je výsledkem zadávacího řízení ve věci veřejné zakázky</w:t>
      </w:r>
      <w:r w:rsidR="00973806" w:rsidRPr="00D26979">
        <w:rPr>
          <w:rFonts w:ascii="NewsGot" w:hAnsi="NewsGot"/>
        </w:rPr>
        <w:t xml:space="preserve"> malého rozsahu</w:t>
      </w:r>
      <w:r w:rsidRPr="00D26979">
        <w:rPr>
          <w:rFonts w:ascii="NewsGot" w:hAnsi="NewsGot"/>
        </w:rPr>
        <w:t xml:space="preserve"> s názvem „</w:t>
      </w:r>
      <w:r w:rsidR="00041C18" w:rsidRPr="00D26979">
        <w:rPr>
          <w:rFonts w:ascii="NewsGot" w:hAnsi="NewsGot"/>
          <w:b/>
        </w:rPr>
        <w:t>Rozesílání adresných</w:t>
      </w:r>
      <w:r w:rsidR="00411F77" w:rsidRPr="00D26979">
        <w:rPr>
          <w:rFonts w:ascii="NewsGot" w:hAnsi="NewsGot"/>
          <w:b/>
        </w:rPr>
        <w:t xml:space="preserve"> informačních dopisů a správa související evidence</w:t>
      </w:r>
      <w:r w:rsidRPr="00D26979">
        <w:rPr>
          <w:rFonts w:ascii="NewsGot" w:hAnsi="NewsGot"/>
        </w:rPr>
        <w:t>“ (dále jen „veřejná zakázka“), kdy nabídka poskytovatele byla vybrána jako nejvhodnější. Podmínky plnění této smlouvy vychází ze zadávacích podmínek veřejné zakázky a z nabídky poskytovatele předložené v rámci zadávacího řízení (dále jen „nabídka“).</w:t>
      </w:r>
    </w:p>
    <w:p w:rsidR="005E3F21" w:rsidRPr="00D26979" w:rsidRDefault="005E3F21" w:rsidP="0058706D">
      <w:pPr>
        <w:pStyle w:val="Nadpis1"/>
        <w:rPr>
          <w:rFonts w:ascii="NewsGot" w:hAnsi="NewsGot"/>
        </w:rPr>
      </w:pPr>
      <w:r w:rsidRPr="00D26979">
        <w:rPr>
          <w:rFonts w:ascii="NewsGot" w:hAnsi="NewsGot"/>
        </w:rPr>
        <w:br/>
        <w:t>Předmět smlouvy</w:t>
      </w:r>
    </w:p>
    <w:p w:rsidR="005E3F21" w:rsidRPr="00D26979" w:rsidRDefault="005E3F21" w:rsidP="0058706D">
      <w:pPr>
        <w:pStyle w:val="Nadpis2"/>
        <w:rPr>
          <w:rFonts w:ascii="NewsGot" w:hAnsi="NewsGot"/>
        </w:rPr>
      </w:pPr>
      <w:r w:rsidRPr="00D26979">
        <w:rPr>
          <w:rFonts w:ascii="NewsGot" w:hAnsi="NewsGot"/>
        </w:rPr>
        <w:t xml:space="preserve">Předmětem této smlouvy je úprava vzájemných práv a povinností mezi objednatelem a poskytovatelem týkajících se poskytování služeb v oblasti </w:t>
      </w:r>
      <w:r w:rsidR="00973806" w:rsidRPr="00D26979">
        <w:rPr>
          <w:rFonts w:ascii="NewsGot" w:hAnsi="NewsGot"/>
        </w:rPr>
        <w:t>rozesílání adresných informačních dopisů</w:t>
      </w:r>
      <w:r w:rsidR="001B75DC" w:rsidRPr="00D26979">
        <w:rPr>
          <w:rFonts w:ascii="NewsGot" w:hAnsi="NewsGot"/>
        </w:rPr>
        <w:t xml:space="preserve"> (dále jen „dopisy“)</w:t>
      </w:r>
      <w:r w:rsidR="00973806" w:rsidRPr="00D26979">
        <w:rPr>
          <w:rFonts w:ascii="NewsGot" w:hAnsi="NewsGot"/>
        </w:rPr>
        <w:t xml:space="preserve"> a správy související evidence</w:t>
      </w:r>
      <w:r w:rsidR="001B75DC" w:rsidRPr="00D26979">
        <w:rPr>
          <w:rFonts w:ascii="NewsGot" w:hAnsi="NewsGot"/>
        </w:rPr>
        <w:t>.</w:t>
      </w:r>
    </w:p>
    <w:p w:rsidR="00F601BC" w:rsidRPr="00D26979" w:rsidRDefault="005E3F21" w:rsidP="0058706D">
      <w:pPr>
        <w:pStyle w:val="Nadpis2"/>
        <w:rPr>
          <w:rFonts w:ascii="NewsGot" w:hAnsi="NewsGot"/>
        </w:rPr>
      </w:pPr>
      <w:r w:rsidRPr="00D26979">
        <w:rPr>
          <w:rFonts w:ascii="NewsGot" w:hAnsi="NewsGot"/>
        </w:rPr>
        <w:t xml:space="preserve">Poskytovatel se touto smlouvou zavazuje objednateli poskytovat služby </w:t>
      </w:r>
      <w:r w:rsidR="00973806" w:rsidRPr="00D26979">
        <w:rPr>
          <w:rFonts w:ascii="NewsGot" w:hAnsi="NewsGot"/>
        </w:rPr>
        <w:t xml:space="preserve">blíže specifikované v příloze č. 1 této smlouvy </w:t>
      </w:r>
      <w:r w:rsidRPr="00D26979">
        <w:rPr>
          <w:rFonts w:ascii="NewsGot" w:hAnsi="NewsGot"/>
        </w:rPr>
        <w:t>dle níže sjednaných podmínek a objednatel se zavazuje za předmět plnění zaplatit poskytovateli smluvní cenu</w:t>
      </w:r>
      <w:r w:rsidR="00F601BC" w:rsidRPr="00D26979">
        <w:rPr>
          <w:rFonts w:ascii="NewsGot" w:hAnsi="NewsGot"/>
        </w:rPr>
        <w:t>.</w:t>
      </w:r>
    </w:p>
    <w:p w:rsidR="005E3F21" w:rsidRPr="00D26979" w:rsidRDefault="005E3F21" w:rsidP="00F03B3D">
      <w:pPr>
        <w:pStyle w:val="Nadpis1"/>
        <w:rPr>
          <w:rFonts w:ascii="NewsGot" w:hAnsi="NewsGot"/>
        </w:rPr>
      </w:pPr>
      <w:r w:rsidRPr="00D26979">
        <w:rPr>
          <w:rFonts w:ascii="NewsGot" w:hAnsi="NewsGot"/>
        </w:rPr>
        <w:lastRenderedPageBreak/>
        <w:br/>
        <w:t>Uzavírání dílčích objednávek</w:t>
      </w:r>
    </w:p>
    <w:p w:rsidR="005E3F21" w:rsidRPr="00D26979" w:rsidRDefault="005E3F21" w:rsidP="0058706D">
      <w:pPr>
        <w:pStyle w:val="Nadpis2"/>
        <w:rPr>
          <w:rFonts w:ascii="NewsGot" w:hAnsi="NewsGot"/>
        </w:rPr>
      </w:pPr>
      <w:r w:rsidRPr="00D26979">
        <w:rPr>
          <w:rFonts w:ascii="NewsGot" w:hAnsi="NewsGot"/>
        </w:rPr>
        <w:t xml:space="preserve">Tato smlouva představuje právní rámec pro realizaci dílčích veřejných zakázek s poskytovatelem jako jediným uchazečem, na základě jednotlivých objednávek objednatele a jejich potvrzení poskytovatelem za podmínek dále v této smlouvě stanovených. </w:t>
      </w:r>
    </w:p>
    <w:p w:rsidR="005E3F21" w:rsidRPr="00D26979" w:rsidRDefault="00614209" w:rsidP="0058706D">
      <w:pPr>
        <w:pStyle w:val="Nadpis2"/>
        <w:rPr>
          <w:rFonts w:ascii="NewsGot" w:hAnsi="NewsGot"/>
        </w:rPr>
      </w:pPr>
      <w:r w:rsidRPr="00D26979">
        <w:rPr>
          <w:rFonts w:ascii="NewsGot" w:hAnsi="NewsGot"/>
        </w:rPr>
        <w:t>O</w:t>
      </w:r>
      <w:r w:rsidR="005E3F21" w:rsidRPr="00D26979">
        <w:rPr>
          <w:rFonts w:ascii="NewsGot" w:hAnsi="NewsGot"/>
        </w:rPr>
        <w:t>bjednávk</w:t>
      </w:r>
      <w:r w:rsidRPr="00D26979">
        <w:rPr>
          <w:rFonts w:ascii="NewsGot" w:hAnsi="NewsGot"/>
        </w:rPr>
        <w:t>y</w:t>
      </w:r>
      <w:r w:rsidR="005E3F21" w:rsidRPr="00D26979">
        <w:rPr>
          <w:rFonts w:ascii="NewsGot" w:hAnsi="NewsGot"/>
        </w:rPr>
        <w:t xml:space="preserve"> </w:t>
      </w:r>
      <w:r w:rsidRPr="00D26979">
        <w:rPr>
          <w:rFonts w:ascii="NewsGot" w:hAnsi="NewsGot"/>
        </w:rPr>
        <w:t>budou zaslány</w:t>
      </w:r>
      <w:r w:rsidR="005E3F21" w:rsidRPr="00D26979">
        <w:rPr>
          <w:rFonts w:ascii="NewsGot" w:hAnsi="NewsGot"/>
        </w:rPr>
        <w:t xml:space="preserve"> kontaktní osobě poskytovatele uvedené v záhlaví této smlouvy. Poskytovatel se zavazuje písemně potvrdit objednávku objednatele do tří pracovních dnů po jejím doručení. Objednávka doručená poskytovateli a potvrzená poskytovatelem dle předchozí věty se považuje za </w:t>
      </w:r>
      <w:r w:rsidRPr="00D26979">
        <w:rPr>
          <w:rFonts w:ascii="NewsGot" w:hAnsi="NewsGot"/>
        </w:rPr>
        <w:t>závaznou</w:t>
      </w:r>
      <w:r w:rsidR="005E3F21" w:rsidRPr="00D26979">
        <w:rPr>
          <w:rFonts w:ascii="NewsGot" w:hAnsi="NewsGot"/>
        </w:rPr>
        <w:t>.</w:t>
      </w:r>
    </w:p>
    <w:p w:rsidR="005E3F21" w:rsidRPr="00D26979" w:rsidRDefault="005E3F21" w:rsidP="00F03B3D">
      <w:pPr>
        <w:pStyle w:val="Nadpis1"/>
        <w:rPr>
          <w:rFonts w:ascii="NewsGot" w:hAnsi="NewsGot"/>
        </w:rPr>
      </w:pPr>
      <w:r w:rsidRPr="00D26979">
        <w:rPr>
          <w:rFonts w:ascii="NewsGot" w:hAnsi="NewsGot"/>
        </w:rPr>
        <w:br/>
      </w:r>
      <w:r w:rsidR="003B43A0" w:rsidRPr="00D26979">
        <w:rPr>
          <w:rFonts w:ascii="NewsGot" w:hAnsi="NewsGot"/>
        </w:rPr>
        <w:t xml:space="preserve">Bližší </w:t>
      </w:r>
      <w:r w:rsidR="005E4E3D" w:rsidRPr="00D26979">
        <w:rPr>
          <w:rFonts w:ascii="NewsGot" w:hAnsi="NewsGot"/>
        </w:rPr>
        <w:t>podmínky poskytování sjednaných</w:t>
      </w:r>
      <w:r w:rsidR="003B43A0" w:rsidRPr="00D26979">
        <w:rPr>
          <w:rFonts w:ascii="NewsGot" w:hAnsi="NewsGot"/>
        </w:rPr>
        <w:t xml:space="preserve"> služeb</w:t>
      </w:r>
    </w:p>
    <w:p w:rsidR="005E3F21" w:rsidRPr="00D26979" w:rsidRDefault="00A67D85" w:rsidP="003B43A0">
      <w:pPr>
        <w:pStyle w:val="Nadpis2"/>
        <w:rPr>
          <w:rFonts w:ascii="NewsGot" w:hAnsi="NewsGot"/>
        </w:rPr>
      </w:pPr>
      <w:r w:rsidRPr="00D26979">
        <w:rPr>
          <w:rFonts w:ascii="NewsGot" w:hAnsi="NewsGot"/>
        </w:rPr>
        <w:t>Poskytovatel využije k rozesílání dopisů informace z databáze dárců objednatele.</w:t>
      </w:r>
    </w:p>
    <w:p w:rsidR="001B75DC" w:rsidRPr="00D26979" w:rsidRDefault="001B75DC" w:rsidP="001B75DC">
      <w:pPr>
        <w:pStyle w:val="Nadpis2"/>
        <w:rPr>
          <w:rFonts w:ascii="NewsGot" w:hAnsi="NewsGot"/>
        </w:rPr>
      </w:pPr>
      <w:r w:rsidRPr="00D26979">
        <w:rPr>
          <w:rFonts w:ascii="NewsGot" w:hAnsi="NewsGot"/>
        </w:rPr>
        <w:t>Poskytovatel rozesílání dopisů zajistí prostřednictvím dodavatele poštovních služeb.</w:t>
      </w:r>
    </w:p>
    <w:p w:rsidR="001B75DC" w:rsidRPr="00D26979" w:rsidRDefault="001B75DC" w:rsidP="001B75DC">
      <w:pPr>
        <w:pStyle w:val="Nadpis2"/>
        <w:rPr>
          <w:rFonts w:ascii="NewsGot" w:hAnsi="NewsGot"/>
        </w:rPr>
      </w:pPr>
      <w:r w:rsidRPr="00D26979">
        <w:rPr>
          <w:rFonts w:ascii="NewsGot" w:hAnsi="NewsGot"/>
        </w:rPr>
        <w:t>Ve smyslu ustanovení § 6 zákona č. 101/2000 Sb., o ochraně osobních údajů a o změně některých zákonů objednatel touto smlouvou pověřuje poskytovatele zpracování databáze dárců a zpracování osobních údajů za těchto podmínek:</w:t>
      </w:r>
    </w:p>
    <w:p w:rsidR="00A67D85" w:rsidRPr="00D26979" w:rsidRDefault="004C5077" w:rsidP="004C5077">
      <w:pPr>
        <w:pStyle w:val="Nadpis3"/>
        <w:rPr>
          <w:rFonts w:ascii="NewsGot" w:hAnsi="NewsGot"/>
        </w:rPr>
      </w:pPr>
      <w:r w:rsidRPr="00D26979">
        <w:rPr>
          <w:rFonts w:ascii="NewsGot" w:hAnsi="NewsGot"/>
        </w:rPr>
        <w:t>majitelem databáze dárců zůstává objednatel;</w:t>
      </w:r>
    </w:p>
    <w:p w:rsidR="004C5077" w:rsidRPr="00D26979" w:rsidRDefault="004C5077" w:rsidP="004C5077">
      <w:pPr>
        <w:pStyle w:val="Nadpis3"/>
        <w:rPr>
          <w:rFonts w:ascii="NewsGot" w:hAnsi="NewsGot"/>
        </w:rPr>
      </w:pPr>
      <w:r w:rsidRPr="00D26979">
        <w:rPr>
          <w:rFonts w:ascii="NewsGot" w:hAnsi="NewsGot"/>
        </w:rPr>
        <w:t>přístup do databáze dárců bude mít objednatel a zaměstnanci poskytovatele nebo osoby, k jejichž přístupu do databáze dá objednatel souhlas</w:t>
      </w:r>
      <w:r w:rsidR="00E846B2" w:rsidRPr="00D26979">
        <w:rPr>
          <w:rFonts w:ascii="NewsGot" w:hAnsi="NewsGot"/>
        </w:rPr>
        <w:t>;</w:t>
      </w:r>
    </w:p>
    <w:p w:rsidR="004C5077" w:rsidRPr="00D26979" w:rsidRDefault="004C5077" w:rsidP="004C5077">
      <w:pPr>
        <w:pStyle w:val="Nadpis3"/>
        <w:rPr>
          <w:rFonts w:ascii="NewsGot" w:hAnsi="NewsGot"/>
        </w:rPr>
      </w:pPr>
      <w:r w:rsidRPr="00D26979">
        <w:rPr>
          <w:rFonts w:ascii="NewsGot" w:hAnsi="NewsGot"/>
        </w:rPr>
        <w:t>zaměstnanci, případně smluvní partneři poskytovatele, kteří budou zpracovávat údaje o dárcích, budou poučeni o svých povinnostech při zpracování těchto údajů a budou tyto údaje zpracovávat pouze za podmínek a v rozsahu stanoveném touto smlouvo</w:t>
      </w:r>
      <w:r w:rsidR="00787ADA">
        <w:rPr>
          <w:rFonts w:ascii="NewsGot" w:hAnsi="NewsGot"/>
        </w:rPr>
        <w:t>u</w:t>
      </w:r>
      <w:r w:rsidRPr="00D26979">
        <w:rPr>
          <w:rFonts w:ascii="NewsGot" w:hAnsi="NewsGot"/>
        </w:rPr>
        <w:t xml:space="preserve"> a dílčí objednávkou objednatele.</w:t>
      </w:r>
    </w:p>
    <w:p w:rsidR="00237DEA" w:rsidRPr="00D26979" w:rsidRDefault="00874143" w:rsidP="00874143">
      <w:pPr>
        <w:pStyle w:val="Nadpis2"/>
        <w:rPr>
          <w:rFonts w:ascii="NewsGot" w:hAnsi="NewsGot"/>
        </w:rPr>
      </w:pPr>
      <w:r w:rsidRPr="00D26979">
        <w:rPr>
          <w:rFonts w:ascii="NewsGot" w:hAnsi="NewsGot"/>
        </w:rPr>
        <w:t>Poskytovatel se zavazuje zpracovávat osobní údaje o dárcích předané mu objednatelem za účelem řádného plnění svých povinností uložených mu touto smlouvou, přičemž poskytovatel je oprávněn zpracovávat tyto osobní údaje výhradně po dobu trvání této smlouvy a po skončení její účinnosti je povinen předat databázi dárců objednateli a poté zlikvidovat veškeré osobní údaje, jakož i jakékoliv záznamy či údaje s těmito související.</w:t>
      </w:r>
    </w:p>
    <w:p w:rsidR="00BB22C9" w:rsidRPr="00D26979" w:rsidRDefault="0016700E" w:rsidP="00BB22C9">
      <w:pPr>
        <w:pStyle w:val="Nadpis2"/>
        <w:rPr>
          <w:rFonts w:ascii="NewsGot" w:hAnsi="NewsGot"/>
        </w:rPr>
      </w:pPr>
      <w:r w:rsidRPr="00D26979">
        <w:rPr>
          <w:rFonts w:ascii="NewsGot" w:hAnsi="NewsGot"/>
        </w:rPr>
        <w:t>Za účelem splnění povinností dle této smlouvy se poskytovatel zavazuje zabezpečit</w:t>
      </w:r>
      <w:r w:rsidR="00BB22C9" w:rsidRPr="00D26979">
        <w:rPr>
          <w:rFonts w:ascii="NewsGot" w:hAnsi="NewsGot"/>
        </w:rPr>
        <w:t xml:space="preserve"> organizační</w:t>
      </w:r>
      <w:r w:rsidR="00787ADA">
        <w:rPr>
          <w:rFonts w:ascii="NewsGot" w:hAnsi="NewsGot"/>
        </w:rPr>
        <w:t>mi</w:t>
      </w:r>
      <w:r w:rsidR="00BB22C9" w:rsidRPr="00D26979">
        <w:rPr>
          <w:rFonts w:ascii="NewsGot" w:hAnsi="NewsGot"/>
        </w:rPr>
        <w:t xml:space="preserve"> postupy a technologickými prostředky veškeré osobní údaje o dárcích poskytnuté mu objednatelem tak, aby nemohlo dojít k jejich zneužití. Technickými prostředky se rozumí především zajištění přístupu k systému na fyzické úrovni, ochrana heslem při připojení se k počítači na úrovni operačního systému a aplikace, šifrování údajů při jejich přenášení po síti, fyzická ochrana médií, na kterých jsou uložena osobní data a jejich ukládání výhradně do bezpečnostních schránek. Organizační</w:t>
      </w:r>
      <w:r w:rsidR="00787ADA">
        <w:rPr>
          <w:rFonts w:ascii="NewsGot" w:hAnsi="NewsGot"/>
        </w:rPr>
        <w:t>mi</w:t>
      </w:r>
      <w:r w:rsidR="00BB22C9" w:rsidRPr="00D26979">
        <w:rPr>
          <w:rFonts w:ascii="NewsGot" w:hAnsi="NewsGot"/>
        </w:rPr>
        <w:t xml:space="preserve"> postupy se rozumí především auditovaný přístup k osobním údajům, prověření zaměstnanců poskytovatele, kteří mají právo k údajům a omezen</w:t>
      </w:r>
      <w:r w:rsidR="00787ADA">
        <w:rPr>
          <w:rFonts w:ascii="NewsGot" w:hAnsi="NewsGot"/>
        </w:rPr>
        <w:t>í</w:t>
      </w:r>
      <w:r w:rsidR="00BB22C9" w:rsidRPr="00D26979">
        <w:rPr>
          <w:rFonts w:ascii="NewsGot" w:hAnsi="NewsGot"/>
        </w:rPr>
        <w:t xml:space="preserve"> jejich počtu na nejnižší možnou míru.</w:t>
      </w:r>
    </w:p>
    <w:p w:rsidR="00874143" w:rsidRPr="00D26979" w:rsidRDefault="0016700E" w:rsidP="00237DEA">
      <w:pPr>
        <w:rPr>
          <w:rFonts w:ascii="NewsGot" w:hAnsi="NewsGot"/>
        </w:rPr>
      </w:pPr>
      <w:r w:rsidRPr="00D26979">
        <w:rPr>
          <w:rFonts w:ascii="NewsGot" w:hAnsi="NewsGot"/>
        </w:rPr>
        <w:t xml:space="preserve"> </w:t>
      </w:r>
    </w:p>
    <w:p w:rsidR="005E3F21" w:rsidRPr="00D26979" w:rsidRDefault="005E3F21" w:rsidP="00F03B3D">
      <w:pPr>
        <w:pStyle w:val="Nadpis1"/>
        <w:rPr>
          <w:rFonts w:ascii="NewsGot" w:hAnsi="NewsGot"/>
        </w:rPr>
      </w:pPr>
      <w:r w:rsidRPr="00D26979">
        <w:rPr>
          <w:rFonts w:ascii="NewsGot" w:hAnsi="NewsGot"/>
        </w:rPr>
        <w:br/>
        <w:t>Doba a místo plnění</w:t>
      </w:r>
    </w:p>
    <w:p w:rsidR="005E3F21" w:rsidRPr="00D26979" w:rsidRDefault="005E3F21" w:rsidP="0058706D">
      <w:pPr>
        <w:pStyle w:val="Nadpis2"/>
        <w:rPr>
          <w:rFonts w:ascii="NewsGot" w:hAnsi="NewsGot"/>
        </w:rPr>
      </w:pPr>
      <w:r w:rsidRPr="00D26979">
        <w:rPr>
          <w:rFonts w:ascii="NewsGot" w:hAnsi="NewsGot"/>
        </w:rPr>
        <w:t xml:space="preserve">Poskytovatel se zavazuje poskytovat předmět plnění na základě této rámcové smlouvy průběžně po dobu </w:t>
      </w:r>
      <w:r w:rsidR="00AA777B">
        <w:rPr>
          <w:rFonts w:ascii="NewsGot" w:hAnsi="NewsGot"/>
        </w:rPr>
        <w:t>48 měsíců od podpisu této smlouvy.</w:t>
      </w:r>
      <w:r w:rsidRPr="00D26979">
        <w:rPr>
          <w:rFonts w:ascii="NewsGot" w:hAnsi="NewsGot"/>
        </w:rPr>
        <w:t xml:space="preserve"> </w:t>
      </w:r>
    </w:p>
    <w:p w:rsidR="005E3F21" w:rsidRPr="00D26979" w:rsidRDefault="005E3F21" w:rsidP="0058706D">
      <w:pPr>
        <w:pStyle w:val="Nadpis2"/>
        <w:rPr>
          <w:rFonts w:ascii="NewsGot" w:hAnsi="NewsGot"/>
        </w:rPr>
      </w:pPr>
      <w:r w:rsidRPr="00D26979">
        <w:rPr>
          <w:rFonts w:ascii="NewsGot" w:hAnsi="NewsGot"/>
        </w:rPr>
        <w:lastRenderedPageBreak/>
        <w:t>Lhůty plnění pro jednotliv</w:t>
      </w:r>
      <w:r w:rsidR="002E331E" w:rsidRPr="00D26979">
        <w:rPr>
          <w:rFonts w:ascii="NewsGot" w:hAnsi="NewsGot"/>
        </w:rPr>
        <w:t>á</w:t>
      </w:r>
      <w:r w:rsidRPr="00D26979">
        <w:rPr>
          <w:rFonts w:ascii="NewsGot" w:hAnsi="NewsGot"/>
        </w:rPr>
        <w:t xml:space="preserve"> dílčí </w:t>
      </w:r>
      <w:r w:rsidR="002E331E" w:rsidRPr="00D26979">
        <w:rPr>
          <w:rFonts w:ascii="NewsGot" w:hAnsi="NewsGot"/>
        </w:rPr>
        <w:t xml:space="preserve">plnění </w:t>
      </w:r>
      <w:r w:rsidRPr="00D26979">
        <w:rPr>
          <w:rFonts w:ascii="NewsGot" w:hAnsi="NewsGot"/>
        </w:rPr>
        <w:t xml:space="preserve">budou stanoveny objednatelem s ohledem na složitost požadovaného dílčího plnění. </w:t>
      </w:r>
    </w:p>
    <w:p w:rsidR="005E3F21" w:rsidRPr="00D26979" w:rsidRDefault="005E3F21" w:rsidP="0058706D">
      <w:pPr>
        <w:pStyle w:val="Nadpis2"/>
        <w:rPr>
          <w:rFonts w:ascii="NewsGot" w:hAnsi="NewsGot"/>
        </w:rPr>
      </w:pPr>
      <w:r w:rsidRPr="00D26979">
        <w:rPr>
          <w:rFonts w:ascii="NewsGot" w:hAnsi="NewsGot"/>
        </w:rPr>
        <w:t>Místem plnění je sídlo objednatele.</w:t>
      </w:r>
    </w:p>
    <w:p w:rsidR="005E3F21" w:rsidRPr="00D26979" w:rsidRDefault="005E3F21" w:rsidP="00F03B3D">
      <w:pPr>
        <w:pStyle w:val="Nadpis1"/>
        <w:rPr>
          <w:rFonts w:ascii="NewsGot" w:hAnsi="NewsGot"/>
        </w:rPr>
      </w:pPr>
      <w:r w:rsidRPr="00D26979">
        <w:rPr>
          <w:rFonts w:ascii="NewsGot" w:hAnsi="NewsGot"/>
        </w:rPr>
        <w:br/>
        <w:t>Práva a povinnosti stran</w:t>
      </w:r>
    </w:p>
    <w:p w:rsidR="005E3F21" w:rsidRPr="00D26979" w:rsidRDefault="005E3F21" w:rsidP="0058706D">
      <w:pPr>
        <w:pStyle w:val="Nadpis2"/>
        <w:rPr>
          <w:rFonts w:ascii="NewsGot" w:hAnsi="NewsGot"/>
        </w:rPr>
      </w:pPr>
      <w:r w:rsidRPr="00D26979">
        <w:rPr>
          <w:rFonts w:ascii="NewsGot" w:hAnsi="NewsGot"/>
        </w:rPr>
        <w:t>Poskytovatel se zavazuje poskytovat předmět plnění smlouvy svědomitě, s řádnou a odbornou péčí a potřebnými odbornými schopnostmi a znalostmi. Při plnění smlouvy je poskytovatel vázán zákony, obecně závaznými právními předpisy a pokyny objednatele. Poskytovatel je povinen při výkonu činnosti včas písemně upozornit na nevhodnost těchto pokynů objednatele, jejichž následkem může vzniknout škoda nebo nesoulad se zákony nebo obecně závaznými právními předpisy. Pokud objednatel navzdory tomuto upozornění trvá na svých pokynech, poskytovatel neodpovídá za jakoukoliv škodu způsobenou jeho jednáním na základě takových pokynů objednatele.</w:t>
      </w:r>
    </w:p>
    <w:p w:rsidR="005E3F21" w:rsidRPr="00D26979" w:rsidRDefault="005E3F21" w:rsidP="0058706D">
      <w:pPr>
        <w:pStyle w:val="Nadpis2"/>
        <w:rPr>
          <w:rFonts w:ascii="NewsGot" w:hAnsi="NewsGot"/>
        </w:rPr>
      </w:pPr>
      <w:r w:rsidRPr="00D26979">
        <w:rPr>
          <w:rFonts w:ascii="NewsGot" w:hAnsi="NewsGot"/>
        </w:rPr>
        <w:t xml:space="preserve">Poskytovatel se zavazuje, že je podle ustanovení § 2 písm. e) zákona č. 320/2001 Sb., o finanční kontrole ve veřejné správě a o změně některých zákonů, ve znění pozdějších předpisů, osobou povinnou spolupůsobit při výkonu finanční kontroly prováděné v souvislosti s úhradou předmětu plnění této smlouvy z veřejných prostředků. </w:t>
      </w:r>
    </w:p>
    <w:p w:rsidR="005E3F21" w:rsidRPr="00D26979" w:rsidRDefault="005E3F21" w:rsidP="0058706D">
      <w:pPr>
        <w:pStyle w:val="Nadpis2"/>
        <w:rPr>
          <w:rFonts w:ascii="NewsGot" w:hAnsi="NewsGot"/>
        </w:rPr>
      </w:pPr>
      <w:bookmarkStart w:id="1" w:name="_Ref345344128"/>
      <w:r w:rsidRPr="00D26979">
        <w:rPr>
          <w:rFonts w:ascii="NewsGot" w:hAnsi="NewsGot"/>
        </w:rPr>
        <w:t xml:space="preserve">Objednatel i poskytovatel jsou povinni vzájemně se informovat o všech okolnostech důležitých pro řádné a včasné provedení předmětu plnění a poskytovat si vzájemnou součinnost. </w:t>
      </w:r>
    </w:p>
    <w:p w:rsidR="005E3F21" w:rsidRPr="00D26979" w:rsidRDefault="005E3F21" w:rsidP="0058706D">
      <w:pPr>
        <w:pStyle w:val="Nadpis2"/>
        <w:rPr>
          <w:rFonts w:ascii="NewsGot" w:hAnsi="NewsGot"/>
        </w:rPr>
      </w:pPr>
      <w:r w:rsidRPr="00D26979">
        <w:rPr>
          <w:rFonts w:ascii="NewsGot" w:hAnsi="NewsGot"/>
        </w:rPr>
        <w:t>Poskytovatel se zavazuje, že souhlasí se zveřejněním uzavřené smlouvy, po jejím podpisu oběma stranami, na internetových stránkách, resp. profilu objednatele ve smyslu zákona č. 137/2006 Sb., o veřejných zakázkách, ve znění pozdějších předpisů (dále jen „ZVZ“), bude-li k tomu objednatel povinován.</w:t>
      </w:r>
    </w:p>
    <w:bookmarkEnd w:id="1"/>
    <w:p w:rsidR="005E3F21" w:rsidRPr="00D26979" w:rsidRDefault="005E3F21" w:rsidP="0058706D">
      <w:pPr>
        <w:pStyle w:val="Nadpis2"/>
        <w:rPr>
          <w:rFonts w:ascii="NewsGot" w:hAnsi="NewsGot"/>
        </w:rPr>
      </w:pPr>
      <w:r w:rsidRPr="00D26979">
        <w:rPr>
          <w:rFonts w:ascii="NewsGot" w:hAnsi="NewsGot"/>
        </w:rPr>
        <w:t>Objednatel je povinen poskytnout poskytovateli veškeré informace a podklady potřebné k řádnému plnění smlouvy.</w:t>
      </w:r>
    </w:p>
    <w:p w:rsidR="005E3F21" w:rsidRPr="00D26979" w:rsidRDefault="005E3F21" w:rsidP="0058706D">
      <w:pPr>
        <w:pStyle w:val="Nadpis2"/>
        <w:rPr>
          <w:rFonts w:ascii="NewsGot" w:hAnsi="NewsGot"/>
        </w:rPr>
      </w:pPr>
      <w:r w:rsidRPr="00D26979">
        <w:rPr>
          <w:rFonts w:ascii="NewsGot" w:hAnsi="NewsGot"/>
        </w:rPr>
        <w:t>Poskytovatel není oprávněn bez souhlasu objednatele postoupit svá práva a povinnosti plynoucí z této smlouvy třetí osobě dle ustanovení § 1895 a násl. občanského zákoníku.</w:t>
      </w:r>
    </w:p>
    <w:p w:rsidR="005E3F21" w:rsidRPr="00D26979" w:rsidRDefault="005E3F21" w:rsidP="00F03B3D">
      <w:pPr>
        <w:pStyle w:val="Nadpis1"/>
        <w:rPr>
          <w:rFonts w:ascii="NewsGot" w:hAnsi="NewsGot"/>
        </w:rPr>
      </w:pPr>
      <w:r w:rsidRPr="00D26979">
        <w:rPr>
          <w:rFonts w:ascii="NewsGot" w:hAnsi="NewsGot"/>
        </w:rPr>
        <w:br/>
        <w:t>Cenové a platební podmínky</w:t>
      </w:r>
    </w:p>
    <w:p w:rsidR="005E3F21" w:rsidRPr="00D26979" w:rsidRDefault="005E3F21" w:rsidP="0058706D">
      <w:pPr>
        <w:pStyle w:val="Nadpis2"/>
        <w:rPr>
          <w:rFonts w:ascii="NewsGot" w:hAnsi="NewsGot"/>
        </w:rPr>
      </w:pPr>
      <w:r w:rsidRPr="00D26979">
        <w:rPr>
          <w:rFonts w:ascii="NewsGot" w:hAnsi="NewsGot"/>
        </w:rPr>
        <w:t xml:space="preserve">Odměna za </w:t>
      </w:r>
      <w:r w:rsidR="007175BA" w:rsidRPr="00D26979">
        <w:rPr>
          <w:rFonts w:ascii="NewsGot" w:hAnsi="NewsGot"/>
        </w:rPr>
        <w:t xml:space="preserve">poskytnutí jednotlivých služeb poskytovatele bude v jednotlivých dílčích objednávkách stanovena dle ceníku, který je přílohou č. </w:t>
      </w:r>
      <w:r w:rsidR="000402EA">
        <w:rPr>
          <w:rFonts w:ascii="NewsGot" w:hAnsi="NewsGot"/>
        </w:rPr>
        <w:t>2</w:t>
      </w:r>
      <w:r w:rsidR="007175BA" w:rsidRPr="00D26979">
        <w:rPr>
          <w:rFonts w:ascii="NewsGot" w:hAnsi="NewsGot"/>
        </w:rPr>
        <w:t xml:space="preserve"> </w:t>
      </w:r>
      <w:proofErr w:type="gramStart"/>
      <w:r w:rsidR="007175BA" w:rsidRPr="00D26979">
        <w:rPr>
          <w:rFonts w:ascii="NewsGot" w:hAnsi="NewsGot"/>
        </w:rPr>
        <w:t>této</w:t>
      </w:r>
      <w:proofErr w:type="gramEnd"/>
      <w:r w:rsidR="007175BA" w:rsidRPr="00D26979">
        <w:rPr>
          <w:rFonts w:ascii="NewsGot" w:hAnsi="NewsGot"/>
        </w:rPr>
        <w:t xml:space="preserve"> smlouvy.</w:t>
      </w:r>
      <w:r w:rsidRPr="00D26979">
        <w:rPr>
          <w:rFonts w:ascii="NewsGot" w:hAnsi="NewsGot"/>
        </w:rPr>
        <w:t xml:space="preserve">  </w:t>
      </w:r>
    </w:p>
    <w:p w:rsidR="005E3F21" w:rsidRPr="00D26979" w:rsidRDefault="005E3F21" w:rsidP="0058706D">
      <w:pPr>
        <w:pStyle w:val="Nadpis2"/>
        <w:rPr>
          <w:rFonts w:ascii="NewsGot" w:hAnsi="NewsGot"/>
        </w:rPr>
      </w:pPr>
      <w:r w:rsidRPr="00D26979">
        <w:rPr>
          <w:rFonts w:ascii="NewsGot" w:hAnsi="NewsGot"/>
        </w:rPr>
        <w:t>Sazba DPH se řídí zákonem platným a účinným v době uskutečnění zdanitelného plnění.</w:t>
      </w:r>
    </w:p>
    <w:p w:rsidR="005E3F21" w:rsidRPr="00D26979" w:rsidRDefault="005E3F21" w:rsidP="0058706D">
      <w:pPr>
        <w:pStyle w:val="Nadpis2"/>
        <w:rPr>
          <w:rFonts w:ascii="NewsGot" w:hAnsi="NewsGot"/>
        </w:rPr>
      </w:pPr>
      <w:r w:rsidRPr="00D26979">
        <w:rPr>
          <w:rFonts w:ascii="NewsGot" w:hAnsi="NewsGot"/>
        </w:rPr>
        <w:t>V případě, že se poskytovatel neplátce DPH stane plátcem DPH v průběhu plnění předmětu smlouvy, nemá z tohoto titulu nárok na navýšení ceny o příslušnou sazbu DPH.</w:t>
      </w:r>
    </w:p>
    <w:p w:rsidR="005E3F21" w:rsidRPr="00D26979" w:rsidRDefault="005E3F21" w:rsidP="0058706D">
      <w:pPr>
        <w:pStyle w:val="Nadpis2"/>
        <w:rPr>
          <w:rFonts w:ascii="NewsGot" w:hAnsi="NewsGot"/>
        </w:rPr>
      </w:pPr>
      <w:r w:rsidRPr="00D26979">
        <w:rPr>
          <w:rFonts w:ascii="NewsGot" w:hAnsi="NewsGot"/>
        </w:rPr>
        <w:t xml:space="preserve">Úhrada za předmět smlouvy bude provedena na základě daňových dokladů (dále také „faktura“) vystavených poskytovatelem vždy po řádném skončení plnění každé </w:t>
      </w:r>
      <w:r w:rsidR="0069026E" w:rsidRPr="00D26979">
        <w:rPr>
          <w:rFonts w:ascii="NewsGot" w:hAnsi="NewsGot"/>
        </w:rPr>
        <w:t>jednotlivé objednávky</w:t>
      </w:r>
      <w:r w:rsidR="007175BA" w:rsidRPr="00D26979">
        <w:rPr>
          <w:rFonts w:ascii="NewsGot" w:hAnsi="NewsGot"/>
        </w:rPr>
        <w:t xml:space="preserve">, </w:t>
      </w:r>
      <w:r w:rsidRPr="00D26979">
        <w:rPr>
          <w:rFonts w:ascii="NewsGot" w:hAnsi="NewsGot"/>
        </w:rPr>
        <w:t>a to nejpozději do 14 dnů od tohoto skončení.</w:t>
      </w:r>
    </w:p>
    <w:p w:rsidR="005E3F21" w:rsidRPr="00D26979" w:rsidRDefault="005E3F21" w:rsidP="0058706D">
      <w:pPr>
        <w:pStyle w:val="Nadpis2"/>
        <w:rPr>
          <w:rFonts w:ascii="NewsGot" w:hAnsi="NewsGot"/>
        </w:rPr>
      </w:pPr>
      <w:r w:rsidRPr="00D26979">
        <w:rPr>
          <w:rFonts w:ascii="NewsGot" w:hAnsi="NewsGot"/>
        </w:rPr>
        <w:t xml:space="preserve">Doba splatnosti faktury je stanovena na </w:t>
      </w:r>
      <w:r w:rsidR="00025DC3">
        <w:rPr>
          <w:rFonts w:ascii="NewsGot" w:hAnsi="NewsGot"/>
        </w:rPr>
        <w:t xml:space="preserve">21 </w:t>
      </w:r>
      <w:r w:rsidRPr="00D26979">
        <w:rPr>
          <w:rFonts w:ascii="NewsGot" w:hAnsi="NewsGot"/>
        </w:rPr>
        <w:t>dnů ode dne jejího doručení druhé smluvní straně.</w:t>
      </w:r>
    </w:p>
    <w:p w:rsidR="005E3F21" w:rsidRPr="00D26979" w:rsidRDefault="005E3F21" w:rsidP="0058706D">
      <w:pPr>
        <w:pStyle w:val="Nadpis2"/>
        <w:rPr>
          <w:rFonts w:ascii="NewsGot" w:hAnsi="NewsGot"/>
        </w:rPr>
      </w:pPr>
      <w:r w:rsidRPr="00D26979">
        <w:rPr>
          <w:rFonts w:ascii="NewsGot" w:hAnsi="NewsGot"/>
        </w:rPr>
        <w:t xml:space="preserve">Faktura musí obsahovat náležitosti stanovené v § 29 zákona č. 235/2004 Sb., o dani </w:t>
      </w:r>
      <w:r w:rsidR="007C15D6" w:rsidRPr="00D26979">
        <w:rPr>
          <w:rFonts w:ascii="NewsGot" w:hAnsi="NewsGot"/>
        </w:rPr>
        <w:br/>
      </w:r>
      <w:r w:rsidRPr="00D26979">
        <w:rPr>
          <w:rFonts w:ascii="NewsGot" w:hAnsi="NewsGot"/>
        </w:rPr>
        <w:t xml:space="preserve">z přidané hodnoty, ve znění pozdějších předpisů a dle zákona č. 563/1991 Sb., </w:t>
      </w:r>
      <w:r w:rsidR="007C15D6" w:rsidRPr="00D26979">
        <w:rPr>
          <w:rFonts w:ascii="NewsGot" w:hAnsi="NewsGot"/>
        </w:rPr>
        <w:br/>
      </w:r>
      <w:r w:rsidRPr="00D26979">
        <w:rPr>
          <w:rFonts w:ascii="NewsGot" w:hAnsi="NewsGot"/>
        </w:rPr>
        <w:t xml:space="preserve">o účetnictví, ve znění pozdějších předpisů. </w:t>
      </w:r>
    </w:p>
    <w:p w:rsidR="005E3F21" w:rsidRPr="00D26979" w:rsidRDefault="005E3F21" w:rsidP="0058706D">
      <w:pPr>
        <w:pStyle w:val="Nadpis2"/>
        <w:rPr>
          <w:rFonts w:ascii="NewsGot" w:hAnsi="NewsGot"/>
        </w:rPr>
      </w:pPr>
      <w:r w:rsidRPr="00D26979">
        <w:rPr>
          <w:rFonts w:ascii="NewsGot" w:hAnsi="NewsGot"/>
        </w:rPr>
        <w:lastRenderedPageBreak/>
        <w:t xml:space="preserve">Nebude-li faktura obsahovat stanovené náležitosti nebo v ní nebudou správně uvedené údaje, je objednatel oprávněn vrátit ji ve lhůtě splatnosti poskytovateli s uvedením chybějících náležitostí nebo nesprávných údajů. V takovém případě se přeruší doba splatnosti této faktury a nová lhůta splatnosti počne běžet doručením opravené faktury objednateli. </w:t>
      </w:r>
    </w:p>
    <w:p w:rsidR="005E3F21" w:rsidRPr="00D26979" w:rsidRDefault="005E3F21" w:rsidP="0058706D">
      <w:pPr>
        <w:pStyle w:val="Nadpis2"/>
        <w:rPr>
          <w:rFonts w:ascii="NewsGot" w:hAnsi="NewsGot"/>
        </w:rPr>
      </w:pPr>
      <w:r w:rsidRPr="00D26979">
        <w:rPr>
          <w:rFonts w:ascii="NewsGot" w:hAnsi="NewsGot"/>
        </w:rPr>
        <w:t>Platby budou probíhat výhradně v Kč a rovněž veškeré cenové údaje budou v Kč.</w:t>
      </w:r>
    </w:p>
    <w:p w:rsidR="005E3F21" w:rsidRPr="00D26979" w:rsidRDefault="005E3F21" w:rsidP="0058706D">
      <w:pPr>
        <w:pStyle w:val="Nadpis2"/>
        <w:rPr>
          <w:rFonts w:ascii="NewsGot" w:hAnsi="NewsGot"/>
        </w:rPr>
      </w:pPr>
      <w:r w:rsidRPr="00D26979">
        <w:rPr>
          <w:rFonts w:ascii="NewsGot" w:hAnsi="NewsGot"/>
        </w:rPr>
        <w:t>Faktura se vždy platí bezhotovostním převodem na účet druhé smluvní strany.</w:t>
      </w:r>
    </w:p>
    <w:p w:rsidR="005E3F21" w:rsidRPr="00D26979" w:rsidRDefault="005E3F21" w:rsidP="0058706D">
      <w:pPr>
        <w:pStyle w:val="Nadpis2"/>
        <w:rPr>
          <w:rFonts w:ascii="NewsGot" w:hAnsi="NewsGot"/>
        </w:rPr>
      </w:pPr>
      <w:r w:rsidRPr="00D26979">
        <w:rPr>
          <w:rFonts w:ascii="NewsGot" w:hAnsi="NewsGot"/>
        </w:rPr>
        <w:t xml:space="preserve">Faktura se pro účely této smlouvy považuje za uhrazenou okamžikem odepsání fakturované částky z účtu objednatele ve prospěch účtu poskytovatele. </w:t>
      </w:r>
    </w:p>
    <w:p w:rsidR="005E3F21" w:rsidRPr="00D26979" w:rsidRDefault="005E3F21" w:rsidP="00F03B3D">
      <w:pPr>
        <w:pStyle w:val="Nadpis1"/>
        <w:rPr>
          <w:rFonts w:ascii="NewsGot" w:hAnsi="NewsGot"/>
        </w:rPr>
      </w:pPr>
      <w:r w:rsidRPr="00D26979">
        <w:rPr>
          <w:rFonts w:ascii="NewsGot" w:hAnsi="NewsGot"/>
        </w:rPr>
        <w:br/>
        <w:t>Sankce</w:t>
      </w:r>
    </w:p>
    <w:p w:rsidR="005E3F21" w:rsidRPr="00D26979" w:rsidRDefault="005E3F21" w:rsidP="0058706D">
      <w:pPr>
        <w:pStyle w:val="Nadpis2"/>
        <w:rPr>
          <w:rFonts w:ascii="NewsGot" w:hAnsi="NewsGot"/>
        </w:rPr>
      </w:pPr>
      <w:r w:rsidRPr="00D26979">
        <w:rPr>
          <w:rFonts w:ascii="NewsGot" w:hAnsi="NewsGot"/>
        </w:rPr>
        <w:t>V případě prodlení se splacením faktury dle čl. 6 smlouvy je poskytovatel oprávněn požadovat po objednateli úrok z prodlení dle příslušných právních předpisů.</w:t>
      </w:r>
    </w:p>
    <w:p w:rsidR="005E3F21" w:rsidRPr="00D26979" w:rsidRDefault="005E3F21" w:rsidP="0058706D">
      <w:pPr>
        <w:pStyle w:val="Nadpis2"/>
        <w:rPr>
          <w:rFonts w:ascii="NewsGot" w:hAnsi="NewsGot"/>
        </w:rPr>
      </w:pPr>
      <w:r w:rsidRPr="00D26979">
        <w:rPr>
          <w:rFonts w:ascii="NewsGot" w:hAnsi="NewsGot"/>
        </w:rPr>
        <w:t xml:space="preserve">V případě prodlení </w:t>
      </w:r>
      <w:r w:rsidR="007175BA" w:rsidRPr="00D26979">
        <w:rPr>
          <w:rFonts w:ascii="NewsGot" w:hAnsi="NewsGot"/>
        </w:rPr>
        <w:t xml:space="preserve">poskytovatele </w:t>
      </w:r>
      <w:r w:rsidRPr="00D26979">
        <w:rPr>
          <w:rFonts w:ascii="NewsGot" w:hAnsi="NewsGot"/>
        </w:rPr>
        <w:t xml:space="preserve">se splněním dílčí </w:t>
      </w:r>
      <w:r w:rsidR="00C26FA0" w:rsidRPr="00D26979">
        <w:rPr>
          <w:rFonts w:ascii="NewsGot" w:hAnsi="NewsGot"/>
        </w:rPr>
        <w:t>objednávky</w:t>
      </w:r>
      <w:r w:rsidRPr="00D26979">
        <w:rPr>
          <w:rFonts w:ascii="NewsGot" w:hAnsi="NewsGot"/>
        </w:rPr>
        <w:t xml:space="preserve"> dle čl. 4.2 smlouvy je objednatel oprávněn účtovat zhotoviteli smluvní pokutu ve výši 0</w:t>
      </w:r>
      <w:r w:rsidR="00950CD7" w:rsidRPr="00D26979">
        <w:rPr>
          <w:rFonts w:ascii="NewsGot" w:hAnsi="NewsGot"/>
        </w:rPr>
        <w:t>,</w:t>
      </w:r>
      <w:r w:rsidRPr="00D26979">
        <w:rPr>
          <w:rFonts w:ascii="NewsGot" w:hAnsi="NewsGot"/>
        </w:rPr>
        <w:t xml:space="preserve">5% z ceny této dílčí </w:t>
      </w:r>
      <w:r w:rsidR="00C26FA0" w:rsidRPr="00D26979">
        <w:rPr>
          <w:rFonts w:ascii="NewsGot" w:hAnsi="NewsGot"/>
        </w:rPr>
        <w:t>objednávky</w:t>
      </w:r>
      <w:r w:rsidRPr="00D26979">
        <w:rPr>
          <w:rFonts w:ascii="NewsGot" w:hAnsi="NewsGot"/>
        </w:rPr>
        <w:t xml:space="preserve">, a to za každý i započatý den prodlení, pokud bylo prodlení způsobeno </w:t>
      </w:r>
      <w:r w:rsidR="008E1317">
        <w:rPr>
          <w:rFonts w:ascii="NewsGot" w:hAnsi="NewsGot"/>
        </w:rPr>
        <w:t>poskytovatelem</w:t>
      </w:r>
      <w:r w:rsidRPr="00D26979">
        <w:rPr>
          <w:rFonts w:ascii="NewsGot" w:hAnsi="NewsGot"/>
        </w:rPr>
        <w:t>.</w:t>
      </w:r>
    </w:p>
    <w:p w:rsidR="005E3F21" w:rsidRPr="00D26979" w:rsidRDefault="005E3F21" w:rsidP="0058706D">
      <w:pPr>
        <w:pStyle w:val="Nadpis2"/>
        <w:rPr>
          <w:rFonts w:ascii="NewsGot" w:hAnsi="NewsGot"/>
        </w:rPr>
      </w:pPr>
      <w:r w:rsidRPr="00D26979">
        <w:rPr>
          <w:rFonts w:ascii="NewsGot" w:hAnsi="NewsGot"/>
        </w:rPr>
        <w:t>Uhrazením smluvní pokuty nezaniká právo druhé strany na náhradu škody v plné výši.</w:t>
      </w:r>
    </w:p>
    <w:p w:rsidR="005E3F21" w:rsidRPr="00D26979" w:rsidRDefault="005E3F21" w:rsidP="0058706D">
      <w:pPr>
        <w:pStyle w:val="Nadpis2"/>
        <w:rPr>
          <w:rFonts w:ascii="NewsGot" w:hAnsi="NewsGot"/>
        </w:rPr>
      </w:pPr>
      <w:r w:rsidRPr="00D26979">
        <w:rPr>
          <w:rFonts w:ascii="NewsGot" w:hAnsi="NewsGot"/>
        </w:rPr>
        <w:t>Na splatnost sankcí podle tohoto článku se užije čl. 6 obdobně.</w:t>
      </w:r>
    </w:p>
    <w:p w:rsidR="005E3F21" w:rsidRPr="00D26979" w:rsidRDefault="005E3F21" w:rsidP="00F03B3D">
      <w:pPr>
        <w:pStyle w:val="Nadpis1"/>
        <w:rPr>
          <w:rFonts w:ascii="NewsGot" w:hAnsi="NewsGot"/>
        </w:rPr>
      </w:pPr>
      <w:r w:rsidRPr="00D26979">
        <w:rPr>
          <w:rFonts w:ascii="NewsGot" w:hAnsi="NewsGot"/>
        </w:rPr>
        <w:br/>
        <w:t>Odpovědnost za škody</w:t>
      </w:r>
    </w:p>
    <w:p w:rsidR="005E3F21" w:rsidRPr="00D26979" w:rsidRDefault="005E3F21" w:rsidP="0058706D">
      <w:pPr>
        <w:pStyle w:val="Nadpis2"/>
        <w:rPr>
          <w:rFonts w:ascii="NewsGot" w:hAnsi="NewsGot"/>
        </w:rPr>
      </w:pPr>
      <w:r w:rsidRPr="00D26979">
        <w:rPr>
          <w:rFonts w:ascii="NewsGot" w:hAnsi="NewsGot"/>
        </w:rPr>
        <w:t>Smluvní strana odpovídá druhé smluvní straně za škodu, kterou jí způsobí porušením povinností podle této smlouvy.</w:t>
      </w:r>
    </w:p>
    <w:p w:rsidR="005E3F21" w:rsidRPr="00D26979" w:rsidRDefault="005E3F21" w:rsidP="0058706D">
      <w:pPr>
        <w:pStyle w:val="Nadpis2"/>
        <w:rPr>
          <w:rFonts w:ascii="NewsGot" w:hAnsi="NewsGot"/>
        </w:rPr>
      </w:pPr>
      <w:r w:rsidRPr="00D26979">
        <w:rPr>
          <w:rFonts w:ascii="NewsGot" w:hAnsi="NewsGot"/>
        </w:rPr>
        <w:t>V otázkách touto smlouvou neupravených se odpovědnost za škodu řídí příslušnými právními předpisy.</w:t>
      </w:r>
    </w:p>
    <w:p w:rsidR="005E3F21" w:rsidRPr="00D26979" w:rsidRDefault="005E3F21" w:rsidP="00F03B3D">
      <w:pPr>
        <w:pStyle w:val="Nadpis1"/>
        <w:rPr>
          <w:rFonts w:ascii="NewsGot" w:hAnsi="NewsGot"/>
        </w:rPr>
      </w:pPr>
      <w:r w:rsidRPr="00D26979">
        <w:rPr>
          <w:rFonts w:ascii="NewsGot" w:hAnsi="NewsGot"/>
        </w:rPr>
        <w:br/>
        <w:t>Ukončení smlouvy</w:t>
      </w:r>
    </w:p>
    <w:p w:rsidR="005E3F21" w:rsidRPr="00D26979" w:rsidRDefault="005E3F21" w:rsidP="0058706D">
      <w:pPr>
        <w:pStyle w:val="Nadpis2"/>
        <w:rPr>
          <w:rFonts w:ascii="NewsGot" w:hAnsi="NewsGot"/>
        </w:rPr>
      </w:pPr>
      <w:r w:rsidRPr="00D26979">
        <w:rPr>
          <w:rFonts w:ascii="NewsGot" w:hAnsi="NewsGot"/>
        </w:rPr>
        <w:t xml:space="preserve">Smlouva se uzavírá na dobu </w:t>
      </w:r>
      <w:r w:rsidR="003F1B24">
        <w:rPr>
          <w:rFonts w:ascii="NewsGot" w:hAnsi="NewsGot"/>
        </w:rPr>
        <w:t>48 měsíců od podpisu této smlouvy.</w:t>
      </w:r>
    </w:p>
    <w:p w:rsidR="005E3F21" w:rsidRPr="00D26979" w:rsidRDefault="005E3F21" w:rsidP="0058706D">
      <w:pPr>
        <w:pStyle w:val="Nadpis2"/>
        <w:rPr>
          <w:rFonts w:ascii="NewsGot" w:hAnsi="NewsGot"/>
        </w:rPr>
      </w:pPr>
      <w:r w:rsidRPr="00D26979">
        <w:rPr>
          <w:rFonts w:ascii="NewsGot" w:hAnsi="NewsGot"/>
        </w:rPr>
        <w:t>Smlouvu lze ukončit písemnou dohodou obou smluvních stran.</w:t>
      </w:r>
    </w:p>
    <w:p w:rsidR="005E3F21" w:rsidRPr="00D26979" w:rsidRDefault="005E3F21" w:rsidP="0058706D">
      <w:pPr>
        <w:pStyle w:val="Nadpis2"/>
        <w:rPr>
          <w:rFonts w:ascii="NewsGot" w:hAnsi="NewsGot"/>
        </w:rPr>
      </w:pPr>
      <w:r w:rsidRPr="00D26979">
        <w:rPr>
          <w:rFonts w:ascii="NewsGot" w:hAnsi="NewsGot"/>
        </w:rPr>
        <w:t>Objednatel je oprávněn smlouvu vypovědět bez udání důvodu, přičemž výpovědní doba činí 30 dní a začíná běžet dnem následujícím po dni, ve kterém byla písemná výpověď doručena druhé smluvní straně.</w:t>
      </w:r>
    </w:p>
    <w:p w:rsidR="005E3F21" w:rsidRPr="00D26979" w:rsidRDefault="005E3F21" w:rsidP="0058706D">
      <w:pPr>
        <w:pStyle w:val="Nadpis2"/>
        <w:rPr>
          <w:rFonts w:ascii="NewsGot" w:hAnsi="NewsGot"/>
        </w:rPr>
      </w:pPr>
      <w:r w:rsidRPr="00D26979">
        <w:rPr>
          <w:rFonts w:ascii="NewsGot" w:hAnsi="NewsGot"/>
        </w:rPr>
        <w:t>Poskytovatel je oprávněn smlouvu vypovědět v případě, že objednatel poruší povinnosti vyplývající mu z této smlouvy. Výpovědní doba činí 30 dní a začíná běžet dnem následujícím po dni, ve kterém byla písemná výpověď doručena druhé smluvní straně.</w:t>
      </w:r>
    </w:p>
    <w:p w:rsidR="005E3F21" w:rsidRPr="00D26979" w:rsidRDefault="005E3F21" w:rsidP="0058706D">
      <w:pPr>
        <w:pStyle w:val="Nadpis2"/>
        <w:rPr>
          <w:rFonts w:ascii="NewsGot" w:hAnsi="NewsGot"/>
        </w:rPr>
      </w:pPr>
      <w:r w:rsidRPr="00D26979">
        <w:rPr>
          <w:rFonts w:ascii="NewsGot" w:hAnsi="NewsGot"/>
        </w:rPr>
        <w:t>Odstoupení od smlouvy se řídí příslušnými ustanoveními občanského zákoníku.</w:t>
      </w:r>
    </w:p>
    <w:p w:rsidR="005E3F21" w:rsidRDefault="005E3F21" w:rsidP="0058706D">
      <w:pPr>
        <w:pStyle w:val="Nadpis2"/>
        <w:rPr>
          <w:rFonts w:ascii="NewsGot" w:hAnsi="NewsGot"/>
        </w:rPr>
      </w:pPr>
      <w:r w:rsidRPr="00D26979">
        <w:rPr>
          <w:rFonts w:ascii="NewsGot" w:hAnsi="NewsGot"/>
        </w:rPr>
        <w:t xml:space="preserve">Odstoupení či výpověď smlouvy se </w:t>
      </w:r>
      <w:proofErr w:type="gramStart"/>
      <w:r w:rsidRPr="00D26979">
        <w:rPr>
          <w:rFonts w:ascii="NewsGot" w:hAnsi="NewsGot"/>
        </w:rPr>
        <w:t>netýká</w:t>
      </w:r>
      <w:proofErr w:type="gramEnd"/>
      <w:r w:rsidRPr="00D26979">
        <w:rPr>
          <w:rFonts w:ascii="NewsGot" w:hAnsi="NewsGot"/>
        </w:rPr>
        <w:t xml:space="preserve"> nároku na náhradu škody v plné výši vzniklé porušením povinností vyplývajících ze smlouvy.</w:t>
      </w:r>
    </w:p>
    <w:p w:rsidR="00B67607" w:rsidRDefault="00B67607" w:rsidP="00B67607"/>
    <w:p w:rsidR="00B67607" w:rsidRPr="00B67607" w:rsidRDefault="00B67607" w:rsidP="00B67607"/>
    <w:p w:rsidR="005E3F21" w:rsidRPr="00D26979" w:rsidRDefault="005E3F21" w:rsidP="0058706D">
      <w:pPr>
        <w:pStyle w:val="Nadpis2"/>
        <w:rPr>
          <w:rFonts w:ascii="NewsGot" w:hAnsi="NewsGot"/>
        </w:rPr>
      </w:pPr>
      <w:r w:rsidRPr="00D26979">
        <w:rPr>
          <w:rFonts w:ascii="NewsGot" w:hAnsi="NewsGot"/>
        </w:rPr>
        <w:lastRenderedPageBreak/>
        <w:t xml:space="preserve">V případě výpovědi této smlouvy v průběhu plnění dílčí </w:t>
      </w:r>
      <w:r w:rsidR="009C3DAC" w:rsidRPr="00D26979">
        <w:rPr>
          <w:rFonts w:ascii="NewsGot" w:hAnsi="NewsGot"/>
        </w:rPr>
        <w:t>objednávky</w:t>
      </w:r>
      <w:r w:rsidRPr="00D26979">
        <w:rPr>
          <w:rFonts w:ascii="NewsGot" w:hAnsi="NewsGot"/>
        </w:rPr>
        <w:t xml:space="preserve"> je</w:t>
      </w:r>
      <w:r w:rsidR="00B67607">
        <w:rPr>
          <w:rFonts w:ascii="NewsGot" w:hAnsi="NewsGot"/>
        </w:rPr>
        <w:t>:</w:t>
      </w:r>
      <w:r w:rsidRPr="00D26979">
        <w:rPr>
          <w:rFonts w:ascii="NewsGot" w:hAnsi="NewsGot"/>
        </w:rPr>
        <w:t xml:space="preserve"> </w:t>
      </w:r>
    </w:p>
    <w:p w:rsidR="005E3F21" w:rsidRPr="00D26979" w:rsidRDefault="005E3F21" w:rsidP="0058706D">
      <w:pPr>
        <w:pStyle w:val="Nadpis3"/>
        <w:rPr>
          <w:rFonts w:ascii="NewsGot" w:hAnsi="NewsGot"/>
        </w:rPr>
      </w:pPr>
      <w:r w:rsidRPr="00D26979">
        <w:rPr>
          <w:rFonts w:ascii="NewsGot" w:hAnsi="NewsGot"/>
        </w:rPr>
        <w:t xml:space="preserve">poskytovatel povinen před uplynutím výpovědní doby předat objednateli veškeré dokumenty týkající se plnění této dílčí </w:t>
      </w:r>
      <w:r w:rsidR="009C3DAC" w:rsidRPr="00D26979">
        <w:rPr>
          <w:rFonts w:ascii="NewsGot" w:hAnsi="NewsGot"/>
        </w:rPr>
        <w:t>objednávky</w:t>
      </w:r>
      <w:r w:rsidRPr="00D26979">
        <w:rPr>
          <w:rFonts w:ascii="NewsGot" w:hAnsi="NewsGot"/>
        </w:rPr>
        <w:t xml:space="preserve"> a současně objednateli předat písemnou zprávu o stavu plnění obsahující veškeré pro objednatele podstatné informace, přičemž o předání těchto dokumentů bude zpracován a oběma stranami podepsán předávací protokol</w:t>
      </w:r>
      <w:r w:rsidR="00C35AC1">
        <w:rPr>
          <w:rFonts w:ascii="NewsGot" w:hAnsi="NewsGot"/>
        </w:rPr>
        <w:t>;</w:t>
      </w:r>
    </w:p>
    <w:p w:rsidR="005E3F21" w:rsidRPr="00D26979" w:rsidRDefault="005E3F21" w:rsidP="0058706D">
      <w:pPr>
        <w:pStyle w:val="Nadpis3"/>
        <w:rPr>
          <w:rFonts w:ascii="NewsGot" w:hAnsi="NewsGot"/>
        </w:rPr>
      </w:pPr>
      <w:r w:rsidRPr="00D26979">
        <w:rPr>
          <w:rFonts w:ascii="NewsGot" w:hAnsi="NewsGot"/>
        </w:rPr>
        <w:t>poskytovatel povinen pokračovat v řádném plnění až do protokolárního předání dokumentů dle předchozího písmene</w:t>
      </w:r>
      <w:r w:rsidR="00C35AC1">
        <w:rPr>
          <w:rFonts w:ascii="NewsGot" w:hAnsi="NewsGot"/>
        </w:rPr>
        <w:t>;</w:t>
      </w:r>
    </w:p>
    <w:p w:rsidR="005E3F21" w:rsidRPr="00D26979" w:rsidRDefault="005E3F21" w:rsidP="0058706D">
      <w:pPr>
        <w:pStyle w:val="Nadpis3"/>
        <w:rPr>
          <w:rFonts w:ascii="NewsGot" w:hAnsi="NewsGot"/>
        </w:rPr>
      </w:pPr>
      <w:r w:rsidRPr="00D26979">
        <w:rPr>
          <w:rFonts w:ascii="NewsGot" w:hAnsi="NewsGot"/>
        </w:rPr>
        <w:t xml:space="preserve">objednatel povinen uhradit poskytovali poměrnou část ceny dané dílčí </w:t>
      </w:r>
      <w:r w:rsidR="009C3DAC" w:rsidRPr="00D26979">
        <w:rPr>
          <w:rFonts w:ascii="NewsGot" w:hAnsi="NewsGot"/>
        </w:rPr>
        <w:t>objednávky</w:t>
      </w:r>
      <w:r w:rsidRPr="00D26979">
        <w:rPr>
          <w:rFonts w:ascii="NewsGot" w:hAnsi="NewsGot"/>
        </w:rPr>
        <w:t xml:space="preserve"> s ohledem na stupeň dokončení a stav daného dílčího plnění.</w:t>
      </w:r>
    </w:p>
    <w:p w:rsidR="005E3F21" w:rsidRPr="00D26979" w:rsidRDefault="005E3F21" w:rsidP="00F03B3D">
      <w:pPr>
        <w:pStyle w:val="Nadpis1"/>
        <w:rPr>
          <w:rFonts w:ascii="NewsGot" w:hAnsi="NewsGot"/>
        </w:rPr>
      </w:pPr>
      <w:r w:rsidRPr="00D26979">
        <w:rPr>
          <w:rFonts w:ascii="NewsGot" w:hAnsi="NewsGot"/>
        </w:rPr>
        <w:br/>
        <w:t>Závěrečná ustanovení</w:t>
      </w:r>
    </w:p>
    <w:p w:rsidR="005E3F21" w:rsidRPr="00D26979" w:rsidRDefault="005E3F21" w:rsidP="0058706D">
      <w:pPr>
        <w:pStyle w:val="Nadpis2"/>
        <w:rPr>
          <w:rFonts w:ascii="NewsGot" w:hAnsi="NewsGot"/>
        </w:rPr>
      </w:pPr>
      <w:r w:rsidRPr="00D26979">
        <w:rPr>
          <w:rFonts w:ascii="NewsGot" w:hAnsi="NewsGot"/>
        </w:rPr>
        <w:t>Právní vztahy touto smlouvou neupravené nebo ze smlouvy nevyplývající se řídí právním řádem České republiky a příslušnými právními předpisy, zejm. občanským zákoníkem.</w:t>
      </w:r>
    </w:p>
    <w:p w:rsidR="005E3F21" w:rsidRPr="00D26979" w:rsidRDefault="005E3F21" w:rsidP="0058706D">
      <w:pPr>
        <w:pStyle w:val="Nadpis2"/>
        <w:rPr>
          <w:rFonts w:ascii="NewsGot" w:hAnsi="NewsGot"/>
        </w:rPr>
      </w:pPr>
      <w:r w:rsidRPr="00D26979">
        <w:rPr>
          <w:rFonts w:ascii="NewsGot" w:hAnsi="NewsGot"/>
        </w:rPr>
        <w:t>Smlouvu je možné měnit pouze na základě dohody smluvních stran formou písemných, vzestupně číslovaných dodatků podepsaných oběma smluvními stranami.</w:t>
      </w:r>
    </w:p>
    <w:p w:rsidR="005E3F21" w:rsidRPr="00D26979" w:rsidRDefault="005E3F21" w:rsidP="0058706D">
      <w:pPr>
        <w:pStyle w:val="Nadpis2"/>
        <w:rPr>
          <w:rFonts w:ascii="NewsGot" w:hAnsi="NewsGot"/>
        </w:rPr>
      </w:pPr>
      <w:r w:rsidRPr="00D26979">
        <w:rPr>
          <w:rFonts w:ascii="NewsGot" w:hAnsi="NewsGot"/>
        </w:rPr>
        <w:t>Pokud je nebo se stane jakékoliv oddělitelné ustanovení této smlouvy neplatným či nevymahatelným, nebude to mít vliv na platnost a vymahatelnost ustanovení ostatních a smluvní strany se zavazují nahradit takové neplatné nebo nevymahatelné ustanovení smlouvy ustanovením platným a vymahatelným, jehož obsah bude nejlépe odpovídat předmětu původního závazku.</w:t>
      </w:r>
    </w:p>
    <w:p w:rsidR="005E3F21" w:rsidRPr="00D26979" w:rsidRDefault="005E3F21" w:rsidP="0058706D">
      <w:pPr>
        <w:pStyle w:val="Nadpis2"/>
        <w:rPr>
          <w:rFonts w:ascii="NewsGot" w:hAnsi="NewsGot"/>
        </w:rPr>
      </w:pPr>
      <w:r w:rsidRPr="00D26979">
        <w:rPr>
          <w:rFonts w:ascii="NewsGot" w:hAnsi="NewsGot"/>
        </w:rPr>
        <w:t>Smlouva je vyhotovena ve dvou stejnopisech, přičemž každá ze stran obdrží po jednom vyhotovení.</w:t>
      </w:r>
    </w:p>
    <w:p w:rsidR="005E3F21" w:rsidRPr="00D26979" w:rsidRDefault="005E3F21" w:rsidP="0058706D">
      <w:pPr>
        <w:pStyle w:val="Nadpis2"/>
        <w:rPr>
          <w:rFonts w:ascii="NewsGot" w:hAnsi="NewsGot"/>
        </w:rPr>
      </w:pPr>
      <w:r w:rsidRPr="00D26979">
        <w:rPr>
          <w:rFonts w:ascii="NewsGot" w:hAnsi="NewsGot"/>
        </w:rPr>
        <w:t>Smlouva nabývá platnosti a účinnosti dnem podpisu oběma smluvními stranami.</w:t>
      </w:r>
    </w:p>
    <w:p w:rsidR="005E3F21" w:rsidRPr="00D26979" w:rsidRDefault="005E3F21" w:rsidP="0058706D">
      <w:pPr>
        <w:pStyle w:val="Nadpis2"/>
        <w:rPr>
          <w:rFonts w:ascii="NewsGot" w:hAnsi="NewsGot"/>
        </w:rPr>
      </w:pPr>
      <w:r w:rsidRPr="00D26979">
        <w:rPr>
          <w:rFonts w:ascii="NewsGot" w:hAnsi="NewsGot"/>
        </w:rPr>
        <w:t>Smluvní strany prohlašují, že si smlouvu přečetly, jejímu obsahu porozuměly, bez výhrad s ním souhlasí a na důkaz toho připojují své podpisy.</w:t>
      </w:r>
    </w:p>
    <w:p w:rsidR="005E3F21" w:rsidRPr="00D26979" w:rsidRDefault="005E3F21" w:rsidP="005E3F21">
      <w:pPr>
        <w:widowControl w:val="0"/>
        <w:spacing w:after="120"/>
        <w:rPr>
          <w:rFonts w:ascii="NewsGot" w:hAnsi="NewsGot"/>
          <w:szCs w:val="24"/>
        </w:rPr>
      </w:pPr>
    </w:p>
    <w:p w:rsidR="005E3F21" w:rsidRPr="00D26979" w:rsidRDefault="005E3F21" w:rsidP="005E3F21">
      <w:pPr>
        <w:widowControl w:val="0"/>
        <w:spacing w:after="120"/>
        <w:rPr>
          <w:rFonts w:ascii="NewsGot" w:hAnsi="NewsGot"/>
          <w:szCs w:val="24"/>
        </w:rPr>
      </w:pPr>
    </w:p>
    <w:p w:rsidR="005E3F21" w:rsidRPr="00D26979" w:rsidRDefault="005E3F21" w:rsidP="005E3F21">
      <w:pPr>
        <w:widowControl w:val="0"/>
        <w:spacing w:after="120"/>
        <w:rPr>
          <w:rFonts w:ascii="NewsGot" w:hAnsi="NewsGot" w:cs="Arial"/>
          <w:szCs w:val="24"/>
        </w:rPr>
      </w:pPr>
    </w:p>
    <w:p w:rsidR="005E3F21" w:rsidRPr="00D26979" w:rsidRDefault="00E846B2" w:rsidP="005E3F21">
      <w:pPr>
        <w:widowControl w:val="0"/>
        <w:spacing w:after="120"/>
        <w:rPr>
          <w:rFonts w:ascii="NewsGot" w:hAnsi="NewsGot" w:cs="Arial"/>
          <w:szCs w:val="24"/>
        </w:rPr>
      </w:pPr>
      <w:r>
        <w:rPr>
          <w:rFonts w:ascii="NewsGot" w:hAnsi="NewsGot" w:cs="Arial"/>
          <w:szCs w:val="24"/>
        </w:rPr>
        <w:t>V Praze dne …………………………………</w:t>
      </w:r>
      <w:r w:rsidR="00EC1301" w:rsidRPr="00D26979">
        <w:rPr>
          <w:rFonts w:ascii="NewsGot" w:hAnsi="NewsGot" w:cs="Arial"/>
          <w:szCs w:val="24"/>
        </w:rPr>
        <w:tab/>
      </w:r>
      <w:r>
        <w:rPr>
          <w:rFonts w:ascii="NewsGot" w:hAnsi="NewsGot" w:cs="Arial"/>
          <w:szCs w:val="24"/>
        </w:rPr>
        <w:tab/>
      </w:r>
      <w:r>
        <w:rPr>
          <w:rFonts w:ascii="NewsGot" w:hAnsi="NewsGot" w:cs="Arial"/>
          <w:szCs w:val="24"/>
        </w:rPr>
        <w:tab/>
      </w:r>
      <w:r w:rsidR="005E3F21" w:rsidRPr="00D26979">
        <w:rPr>
          <w:rFonts w:ascii="NewsGot" w:hAnsi="NewsGot" w:cs="Arial"/>
          <w:szCs w:val="24"/>
        </w:rPr>
        <w:t>V …</w:t>
      </w:r>
      <w:r>
        <w:rPr>
          <w:rFonts w:ascii="NewsGot" w:hAnsi="NewsGot" w:cs="Arial"/>
          <w:szCs w:val="24"/>
        </w:rPr>
        <w:t>……………</w:t>
      </w:r>
      <w:proofErr w:type="gramStart"/>
      <w:r>
        <w:rPr>
          <w:rFonts w:ascii="NewsGot" w:hAnsi="NewsGot" w:cs="Arial"/>
          <w:szCs w:val="24"/>
        </w:rPr>
        <w:t>…..</w:t>
      </w:r>
      <w:r w:rsidR="005E3F21" w:rsidRPr="00D26979">
        <w:rPr>
          <w:rFonts w:ascii="NewsGot" w:hAnsi="NewsGot" w:cs="Arial"/>
          <w:szCs w:val="24"/>
        </w:rPr>
        <w:t xml:space="preserve"> dne</w:t>
      </w:r>
      <w:proofErr w:type="gramEnd"/>
      <w:r w:rsidR="005E3F21" w:rsidRPr="00D26979">
        <w:rPr>
          <w:rFonts w:ascii="NewsGot" w:hAnsi="NewsGot" w:cs="Arial"/>
          <w:szCs w:val="24"/>
        </w:rPr>
        <w:t xml:space="preserve"> …</w:t>
      </w:r>
      <w:r>
        <w:rPr>
          <w:rFonts w:ascii="NewsGot" w:hAnsi="NewsGot" w:cs="Arial"/>
          <w:szCs w:val="24"/>
        </w:rPr>
        <w:t>……………………</w:t>
      </w:r>
    </w:p>
    <w:p w:rsidR="005E3F21" w:rsidRPr="00D26979" w:rsidRDefault="005E3F21" w:rsidP="005E3F21">
      <w:pPr>
        <w:widowControl w:val="0"/>
        <w:spacing w:after="120"/>
        <w:rPr>
          <w:rFonts w:ascii="NewsGot" w:hAnsi="NewsGot" w:cs="Arial"/>
          <w:szCs w:val="24"/>
        </w:rPr>
      </w:pPr>
    </w:p>
    <w:p w:rsidR="00484221" w:rsidRDefault="005E3F21" w:rsidP="005E3F21">
      <w:pPr>
        <w:widowControl w:val="0"/>
        <w:spacing w:after="120"/>
        <w:rPr>
          <w:rFonts w:ascii="NewsGot" w:hAnsi="NewsGot" w:cs="Arial"/>
          <w:szCs w:val="24"/>
        </w:rPr>
      </w:pPr>
      <w:r w:rsidRPr="00D26979">
        <w:rPr>
          <w:rFonts w:ascii="NewsGot" w:hAnsi="NewsGot" w:cs="Arial"/>
          <w:szCs w:val="24"/>
        </w:rPr>
        <w:tab/>
      </w:r>
    </w:p>
    <w:p w:rsidR="00484221" w:rsidRDefault="00484221" w:rsidP="005E3F21">
      <w:pPr>
        <w:widowControl w:val="0"/>
        <w:spacing w:after="120"/>
        <w:rPr>
          <w:rFonts w:ascii="NewsGot" w:hAnsi="NewsGot" w:cs="Arial"/>
          <w:szCs w:val="24"/>
        </w:rPr>
      </w:pPr>
    </w:p>
    <w:p w:rsidR="00484221" w:rsidRDefault="00484221" w:rsidP="005E3F21">
      <w:pPr>
        <w:widowControl w:val="0"/>
        <w:spacing w:after="120"/>
        <w:rPr>
          <w:rFonts w:ascii="NewsGot" w:hAnsi="NewsGot" w:cs="Arial"/>
          <w:szCs w:val="24"/>
        </w:rPr>
      </w:pPr>
    </w:p>
    <w:p w:rsidR="005E3F21" w:rsidRPr="00D26979" w:rsidRDefault="005E3F21" w:rsidP="005E3F21">
      <w:pPr>
        <w:widowControl w:val="0"/>
        <w:spacing w:after="120"/>
        <w:rPr>
          <w:rFonts w:ascii="NewsGot" w:hAnsi="NewsGot" w:cs="Arial"/>
          <w:szCs w:val="24"/>
        </w:rPr>
      </w:pPr>
      <w:r w:rsidRPr="00D26979">
        <w:rPr>
          <w:rFonts w:ascii="NewsGot" w:hAnsi="NewsGot" w:cs="Arial"/>
          <w:szCs w:val="24"/>
        </w:rPr>
        <w:tab/>
      </w:r>
    </w:p>
    <w:p w:rsidR="005E3F21" w:rsidRPr="00D26979" w:rsidRDefault="005E3F21" w:rsidP="00EC1301">
      <w:pPr>
        <w:widowControl w:val="0"/>
        <w:spacing w:after="0"/>
        <w:rPr>
          <w:rFonts w:ascii="NewsGot" w:hAnsi="NewsGot" w:cs="Arial"/>
          <w:szCs w:val="24"/>
        </w:rPr>
      </w:pPr>
      <w:r w:rsidRPr="00D26979">
        <w:rPr>
          <w:rFonts w:ascii="NewsGot" w:hAnsi="NewsGot" w:cs="Arial"/>
          <w:szCs w:val="24"/>
        </w:rPr>
        <w:t>..........................................................</w:t>
      </w:r>
      <w:r w:rsidRPr="00D26979">
        <w:rPr>
          <w:rFonts w:ascii="NewsGot" w:hAnsi="NewsGot" w:cs="Arial"/>
          <w:szCs w:val="24"/>
        </w:rPr>
        <w:tab/>
      </w:r>
      <w:r w:rsidRPr="00D26979">
        <w:rPr>
          <w:rFonts w:ascii="NewsGot" w:hAnsi="NewsGot" w:cs="Arial"/>
          <w:szCs w:val="24"/>
        </w:rPr>
        <w:tab/>
      </w:r>
      <w:r w:rsidRPr="00D26979">
        <w:rPr>
          <w:rFonts w:ascii="NewsGot" w:hAnsi="NewsGot" w:cs="Arial"/>
          <w:szCs w:val="24"/>
        </w:rPr>
        <w:tab/>
        <w:t>..........................................................</w:t>
      </w:r>
    </w:p>
    <w:p w:rsidR="005E3F21" w:rsidRPr="00D26979" w:rsidRDefault="005E3F21" w:rsidP="00EC1301">
      <w:pPr>
        <w:widowControl w:val="0"/>
        <w:spacing w:after="0"/>
        <w:rPr>
          <w:rFonts w:ascii="NewsGot" w:hAnsi="NewsGot" w:cs="Arial"/>
          <w:szCs w:val="24"/>
        </w:rPr>
      </w:pPr>
      <w:r w:rsidRPr="00D26979">
        <w:rPr>
          <w:rFonts w:ascii="NewsGot" w:hAnsi="NewsGot" w:cs="Arial"/>
          <w:szCs w:val="24"/>
        </w:rPr>
        <w:t>Mgr. Miroslav Bobek</w:t>
      </w:r>
      <w:r w:rsidRPr="00D26979">
        <w:rPr>
          <w:rFonts w:ascii="NewsGot" w:hAnsi="NewsGot" w:cs="Arial"/>
          <w:szCs w:val="24"/>
        </w:rPr>
        <w:tab/>
      </w:r>
      <w:r w:rsidRPr="00D26979">
        <w:rPr>
          <w:rFonts w:ascii="NewsGot" w:hAnsi="NewsGot" w:cs="Arial"/>
          <w:szCs w:val="24"/>
        </w:rPr>
        <w:tab/>
      </w:r>
      <w:r w:rsidRPr="00D26979">
        <w:rPr>
          <w:rFonts w:ascii="NewsGot" w:hAnsi="NewsGot" w:cs="Arial"/>
          <w:szCs w:val="24"/>
        </w:rPr>
        <w:tab/>
      </w:r>
      <w:r w:rsidRPr="00D26979">
        <w:rPr>
          <w:rFonts w:ascii="NewsGot" w:hAnsi="NewsGot" w:cs="Arial"/>
          <w:szCs w:val="24"/>
        </w:rPr>
        <w:tab/>
      </w:r>
      <w:r w:rsidRPr="00D26979">
        <w:rPr>
          <w:rFonts w:ascii="NewsGot" w:hAnsi="NewsGot" w:cs="Arial"/>
          <w:szCs w:val="24"/>
        </w:rPr>
        <w:tab/>
      </w:r>
      <w:r w:rsidR="00A10309">
        <w:rPr>
          <w:rFonts w:ascii="NewsGot" w:hAnsi="NewsGot" w:cs="Times New Roman"/>
          <w:highlight w:val="yellow"/>
        </w:rPr>
        <w:t>[k doplnění</w:t>
      </w:r>
      <w:r w:rsidR="00A10309" w:rsidRPr="00512389">
        <w:rPr>
          <w:rFonts w:ascii="NewsGot" w:hAnsi="NewsGot" w:cs="Times New Roman"/>
          <w:highlight w:val="yellow"/>
        </w:rPr>
        <w:t>]</w:t>
      </w:r>
    </w:p>
    <w:p w:rsidR="005E3F21" w:rsidRPr="00D26979" w:rsidRDefault="005E3F21" w:rsidP="00EC1301">
      <w:pPr>
        <w:spacing w:after="0"/>
        <w:rPr>
          <w:rFonts w:ascii="NewsGot" w:hAnsi="NewsGot"/>
          <w:szCs w:val="24"/>
        </w:rPr>
      </w:pPr>
      <w:r w:rsidRPr="00D26979">
        <w:rPr>
          <w:rFonts w:ascii="NewsGot" w:hAnsi="NewsGot" w:cs="Arial"/>
          <w:szCs w:val="24"/>
        </w:rPr>
        <w:t>ředitel Zoo</w:t>
      </w:r>
      <w:r w:rsidR="003B4836">
        <w:rPr>
          <w:rFonts w:ascii="NewsGot" w:hAnsi="NewsGot" w:cs="Arial"/>
          <w:szCs w:val="24"/>
        </w:rPr>
        <w:t xml:space="preserve">logické zahrady hl. m. Prahy </w:t>
      </w:r>
      <w:r w:rsidRPr="00D26979">
        <w:rPr>
          <w:rFonts w:ascii="NewsGot" w:hAnsi="NewsGot" w:cs="Arial"/>
          <w:szCs w:val="24"/>
        </w:rPr>
        <w:tab/>
        <w:t xml:space="preserve">        </w:t>
      </w:r>
      <w:r w:rsidRPr="00D26979">
        <w:rPr>
          <w:rFonts w:ascii="NewsGot" w:hAnsi="NewsGot" w:cs="Arial"/>
          <w:szCs w:val="24"/>
        </w:rPr>
        <w:tab/>
      </w:r>
      <w:r w:rsidRPr="00D26979">
        <w:rPr>
          <w:rFonts w:ascii="NewsGot" w:hAnsi="NewsGot" w:cs="Arial"/>
          <w:szCs w:val="24"/>
        </w:rPr>
        <w:tab/>
      </w:r>
      <w:r w:rsidR="00A10309">
        <w:rPr>
          <w:rFonts w:ascii="NewsGot" w:hAnsi="NewsGot" w:cs="Times New Roman"/>
          <w:highlight w:val="yellow"/>
        </w:rPr>
        <w:t>[k doplnění</w:t>
      </w:r>
      <w:r w:rsidR="00A10309" w:rsidRPr="00512389">
        <w:rPr>
          <w:rFonts w:ascii="NewsGot" w:hAnsi="NewsGot" w:cs="Times New Roman"/>
          <w:highlight w:val="yellow"/>
        </w:rPr>
        <w:t>]</w:t>
      </w:r>
    </w:p>
    <w:p w:rsidR="0057682A" w:rsidRDefault="0057682A" w:rsidP="005E3F21">
      <w:pPr>
        <w:rPr>
          <w:rFonts w:ascii="NewsGot" w:hAnsi="NewsGot"/>
          <w:szCs w:val="24"/>
        </w:rPr>
      </w:pPr>
    </w:p>
    <w:p w:rsidR="0057682A" w:rsidRDefault="0057682A" w:rsidP="005E3F21">
      <w:pPr>
        <w:rPr>
          <w:rFonts w:ascii="NewsGot" w:hAnsi="NewsGot"/>
          <w:szCs w:val="24"/>
        </w:rPr>
      </w:pPr>
    </w:p>
    <w:p w:rsidR="00216A93" w:rsidRDefault="00216A93" w:rsidP="005E3F21">
      <w:pPr>
        <w:rPr>
          <w:rFonts w:ascii="NewsGot" w:hAnsi="NewsGot"/>
          <w:szCs w:val="24"/>
        </w:rPr>
      </w:pPr>
    </w:p>
    <w:p w:rsidR="00F543C0" w:rsidRDefault="00F543C0" w:rsidP="005E3F21">
      <w:pPr>
        <w:rPr>
          <w:rFonts w:ascii="NewsGot" w:hAnsi="NewsGot"/>
          <w:b/>
          <w:szCs w:val="24"/>
        </w:rPr>
      </w:pPr>
      <w:r>
        <w:rPr>
          <w:rFonts w:ascii="NewsGot" w:hAnsi="NewsGot"/>
          <w:b/>
          <w:szCs w:val="24"/>
        </w:rPr>
        <w:lastRenderedPageBreak/>
        <w:t xml:space="preserve">PŘÍLOHA </w:t>
      </w:r>
      <w:r w:rsidR="000402EA">
        <w:rPr>
          <w:rFonts w:ascii="NewsGot" w:hAnsi="NewsGot"/>
          <w:b/>
          <w:szCs w:val="24"/>
        </w:rPr>
        <w:t>č</w:t>
      </w:r>
      <w:r>
        <w:rPr>
          <w:rFonts w:ascii="NewsGot" w:hAnsi="NewsGot"/>
          <w:b/>
          <w:szCs w:val="24"/>
        </w:rPr>
        <w:t>. 1</w:t>
      </w:r>
    </w:p>
    <w:p w:rsidR="00F543C0" w:rsidRDefault="001E0E07" w:rsidP="00F543C0">
      <w:pPr>
        <w:jc w:val="center"/>
        <w:rPr>
          <w:rFonts w:ascii="NewsGot" w:hAnsi="NewsGot"/>
          <w:b/>
          <w:sz w:val="40"/>
          <w:szCs w:val="40"/>
        </w:rPr>
      </w:pPr>
      <w:r>
        <w:rPr>
          <w:rFonts w:ascii="NewsGot" w:hAnsi="NewsGot"/>
          <w:b/>
          <w:sz w:val="40"/>
          <w:szCs w:val="40"/>
        </w:rPr>
        <w:t>Specifikace služeb</w:t>
      </w:r>
    </w:p>
    <w:p w:rsidR="00EF529B" w:rsidRPr="0095705E" w:rsidRDefault="00F57884" w:rsidP="00EF529B">
      <w:pPr>
        <w:rPr>
          <w:rFonts w:ascii="NewsGot" w:hAnsi="NewsGot"/>
        </w:rPr>
      </w:pPr>
      <w:r>
        <w:rPr>
          <w:rFonts w:ascii="NewsGot" w:hAnsi="NewsGot"/>
        </w:rPr>
        <w:t>K</w:t>
      </w:r>
      <w:r w:rsidR="00EF529B" w:rsidRPr="0095705E">
        <w:rPr>
          <w:rFonts w:ascii="NewsGot" w:hAnsi="NewsGot"/>
        </w:rPr>
        <w:t>omplexní služb</w:t>
      </w:r>
      <w:r>
        <w:rPr>
          <w:rFonts w:ascii="NewsGot" w:hAnsi="NewsGot"/>
        </w:rPr>
        <w:t>a</w:t>
      </w:r>
      <w:r w:rsidR="00EF529B" w:rsidRPr="0095705E">
        <w:rPr>
          <w:rFonts w:ascii="NewsGot" w:hAnsi="NewsGot"/>
        </w:rPr>
        <w:t xml:space="preserve"> na výrobu, organizaci a rozesílku informačních dopisů obsahujících údaje o činnosti </w:t>
      </w:r>
      <w:r>
        <w:rPr>
          <w:rFonts w:ascii="NewsGot" w:hAnsi="NewsGot"/>
        </w:rPr>
        <w:t>objednatele</w:t>
      </w:r>
      <w:r w:rsidR="00EF529B" w:rsidRPr="0095705E">
        <w:rPr>
          <w:rFonts w:ascii="NewsGot" w:hAnsi="NewsGot"/>
        </w:rPr>
        <w:t xml:space="preserve"> včetně přiložení poštovních poukázek. </w:t>
      </w:r>
      <w:r>
        <w:rPr>
          <w:rFonts w:ascii="NewsGot" w:hAnsi="NewsGot"/>
        </w:rPr>
        <w:t>D</w:t>
      </w:r>
      <w:r w:rsidR="00EF529B" w:rsidRPr="0095705E">
        <w:rPr>
          <w:rFonts w:ascii="NewsGot" w:hAnsi="NewsGot"/>
        </w:rPr>
        <w:t>ál</w:t>
      </w:r>
      <w:r>
        <w:rPr>
          <w:rFonts w:ascii="NewsGot" w:hAnsi="NewsGot"/>
        </w:rPr>
        <w:t xml:space="preserve">e </w:t>
      </w:r>
      <w:r w:rsidR="00EF529B" w:rsidRPr="0095705E">
        <w:rPr>
          <w:rFonts w:ascii="NewsGot" w:hAnsi="NewsGot"/>
        </w:rPr>
        <w:t>elektronick</w:t>
      </w:r>
      <w:r>
        <w:rPr>
          <w:rFonts w:ascii="NewsGot" w:hAnsi="NewsGot"/>
        </w:rPr>
        <w:t>ý</w:t>
      </w:r>
      <w:r w:rsidR="00EF529B" w:rsidRPr="0095705E">
        <w:rPr>
          <w:rFonts w:ascii="NewsGot" w:hAnsi="NewsGot"/>
        </w:rPr>
        <w:t xml:space="preserve"> nástroj</w:t>
      </w:r>
      <w:r w:rsidR="002379D1">
        <w:rPr>
          <w:rFonts w:ascii="NewsGot" w:hAnsi="NewsGot"/>
        </w:rPr>
        <w:t xml:space="preserve"> – aplikace</w:t>
      </w:r>
      <w:r w:rsidR="00EF529B" w:rsidRPr="0095705E">
        <w:rPr>
          <w:rFonts w:ascii="NewsGot" w:hAnsi="NewsGot"/>
        </w:rPr>
        <w:t xml:space="preserve"> </w:t>
      </w:r>
      <w:r>
        <w:rPr>
          <w:rFonts w:ascii="NewsGot" w:hAnsi="NewsGot"/>
        </w:rPr>
        <w:t>n</w:t>
      </w:r>
      <w:r w:rsidR="00EF529B" w:rsidRPr="0095705E">
        <w:rPr>
          <w:rFonts w:ascii="NewsGot" w:hAnsi="NewsGot"/>
        </w:rPr>
        <w:t>a zajištění souvisejících služeb nutných pro správu dárců.</w:t>
      </w:r>
    </w:p>
    <w:p w:rsidR="00EF529B" w:rsidRPr="00723EF6" w:rsidRDefault="003F1B24" w:rsidP="00723EF6">
      <w:pPr>
        <w:rPr>
          <w:rFonts w:ascii="NewsGot" w:hAnsi="NewsGot"/>
        </w:rPr>
      </w:pPr>
      <w:r>
        <w:rPr>
          <w:rFonts w:ascii="NewsGot" w:hAnsi="NewsGot"/>
        </w:rPr>
        <w:t>Ke dni podpisu smlouvy o</w:t>
      </w:r>
      <w:r w:rsidR="00EF529B">
        <w:rPr>
          <w:rFonts w:ascii="NewsGot" w:hAnsi="NewsGot"/>
        </w:rPr>
        <w:t>bjednatel</w:t>
      </w:r>
      <w:r w:rsidR="00EF529B" w:rsidRPr="0095705E">
        <w:rPr>
          <w:rFonts w:ascii="NewsGot" w:hAnsi="NewsGot"/>
        </w:rPr>
        <w:t xml:space="preserve"> </w:t>
      </w:r>
      <w:r w:rsidR="00EF529B" w:rsidRPr="0095705E">
        <w:rPr>
          <w:rFonts w:ascii="NewsGot" w:hAnsi="NewsGot"/>
        </w:rPr>
        <w:t xml:space="preserve">vlastní </w:t>
      </w:r>
      <w:r w:rsidR="004C3071">
        <w:rPr>
          <w:rFonts w:ascii="NewsGot" w:hAnsi="NewsGot"/>
        </w:rPr>
        <w:t>databázi o minimálním rozsahu 28</w:t>
      </w:r>
      <w:r w:rsidR="00EF529B" w:rsidRPr="0095705E">
        <w:rPr>
          <w:rFonts w:ascii="NewsGot" w:hAnsi="NewsGot"/>
        </w:rPr>
        <w:t>.000 registrovaných dárců.</w:t>
      </w:r>
    </w:p>
    <w:p w:rsidR="00F543C0" w:rsidRDefault="00F543C0" w:rsidP="00F543C0">
      <w:pPr>
        <w:rPr>
          <w:rFonts w:ascii="NewsGot" w:hAnsi="NewsGot"/>
          <w:b/>
        </w:rPr>
      </w:pPr>
      <w:r>
        <w:rPr>
          <w:rFonts w:ascii="NewsGot" w:hAnsi="NewsGot"/>
          <w:b/>
        </w:rPr>
        <w:t>Služba musí splňovat všechny tyto parametry:</w:t>
      </w:r>
    </w:p>
    <w:p w:rsidR="00F543C0" w:rsidRPr="00465857" w:rsidRDefault="00F543C0" w:rsidP="00F543C0">
      <w:pPr>
        <w:rPr>
          <w:rFonts w:ascii="NewsGot" w:hAnsi="NewsGot"/>
          <w:b/>
        </w:rPr>
      </w:pPr>
      <w:r w:rsidRPr="00465857">
        <w:rPr>
          <w:rFonts w:ascii="NewsGot" w:hAnsi="NewsGot"/>
          <w:b/>
        </w:rPr>
        <w:t xml:space="preserve">Aplikace pro správu dárců </w:t>
      </w:r>
    </w:p>
    <w:tbl>
      <w:tblPr>
        <w:tblStyle w:val="Mkatabulky"/>
        <w:tblW w:w="0" w:type="auto"/>
        <w:tblLook w:val="04A0" w:firstRow="1" w:lastRow="0" w:firstColumn="1" w:lastColumn="0" w:noHBand="0" w:noVBand="1"/>
      </w:tblPr>
      <w:tblGrid>
        <w:gridCol w:w="9288"/>
      </w:tblGrid>
      <w:tr w:rsidR="00F543C0" w:rsidRPr="00465857" w:rsidTr="00512389">
        <w:trPr>
          <w:trHeight w:val="283"/>
        </w:trPr>
        <w:tc>
          <w:tcPr>
            <w:tcW w:w="9704" w:type="dxa"/>
            <w:shd w:val="clear" w:color="auto" w:fill="D9D9D9" w:themeFill="background1" w:themeFillShade="D9"/>
          </w:tcPr>
          <w:p w:rsidR="00F543C0" w:rsidRPr="00465857" w:rsidRDefault="00F543C0" w:rsidP="00512389">
            <w:pPr>
              <w:rPr>
                <w:rFonts w:ascii="NewsGot" w:hAnsi="NewsGot"/>
              </w:rPr>
            </w:pPr>
            <w:r w:rsidRPr="00465857">
              <w:rPr>
                <w:rFonts w:ascii="NewsGot" w:hAnsi="NewsGot"/>
              </w:rPr>
              <w:t>Parametr</w:t>
            </w:r>
          </w:p>
        </w:tc>
      </w:tr>
      <w:tr w:rsidR="00F543C0" w:rsidRPr="00465857" w:rsidTr="00512389">
        <w:trPr>
          <w:trHeight w:val="572"/>
        </w:trPr>
        <w:tc>
          <w:tcPr>
            <w:tcW w:w="9704" w:type="dxa"/>
          </w:tcPr>
          <w:p w:rsidR="00F543C0" w:rsidRPr="00465857" w:rsidRDefault="00F543C0" w:rsidP="00512389">
            <w:pPr>
              <w:rPr>
                <w:rFonts w:ascii="NewsGot" w:hAnsi="NewsGot"/>
              </w:rPr>
            </w:pPr>
            <w:r w:rsidRPr="00465857">
              <w:rPr>
                <w:rFonts w:ascii="NewsGot" w:hAnsi="NewsGot"/>
              </w:rPr>
              <w:t>Zabezpečený přístup, aby nedošlo k neoprávněnému nebo nahodilému přístupu k databázi dárců pomocí kombinace šifrování a hesel, fyzické ochrany médií a nosičů s</w:t>
            </w:r>
            <w:r w:rsidR="00C7457D">
              <w:rPr>
                <w:rFonts w:ascii="NewsGot" w:hAnsi="NewsGot"/>
              </w:rPr>
              <w:t> </w:t>
            </w:r>
            <w:r w:rsidRPr="00465857">
              <w:rPr>
                <w:rFonts w:ascii="NewsGot" w:hAnsi="NewsGot"/>
              </w:rPr>
              <w:t>daty</w:t>
            </w:r>
            <w:r w:rsidR="00C7457D">
              <w:rPr>
                <w:rFonts w:ascii="NewsGot" w:hAnsi="NewsGot"/>
              </w:rPr>
              <w:t>.</w:t>
            </w:r>
          </w:p>
        </w:tc>
      </w:tr>
      <w:tr w:rsidR="00F543C0" w:rsidRPr="00465857" w:rsidTr="00512389">
        <w:trPr>
          <w:trHeight w:val="271"/>
        </w:trPr>
        <w:tc>
          <w:tcPr>
            <w:tcW w:w="9704" w:type="dxa"/>
          </w:tcPr>
          <w:p w:rsidR="00F543C0" w:rsidRPr="00465857" w:rsidRDefault="00F543C0" w:rsidP="005923E1">
            <w:pPr>
              <w:rPr>
                <w:rFonts w:ascii="NewsGot" w:hAnsi="NewsGot"/>
              </w:rPr>
            </w:pPr>
            <w:r w:rsidRPr="00465857">
              <w:rPr>
                <w:rFonts w:ascii="NewsGot" w:hAnsi="NewsGot"/>
              </w:rPr>
              <w:t xml:space="preserve">Webovou administraci (přes HTTPS) pro přístup </w:t>
            </w:r>
            <w:r w:rsidR="005923E1">
              <w:rPr>
                <w:rFonts w:ascii="NewsGot" w:hAnsi="NewsGot"/>
              </w:rPr>
              <w:t>objednatele</w:t>
            </w:r>
            <w:r w:rsidR="00C7457D">
              <w:rPr>
                <w:rFonts w:ascii="NewsGot" w:hAnsi="NewsGot"/>
              </w:rPr>
              <w:t>.</w:t>
            </w:r>
          </w:p>
        </w:tc>
      </w:tr>
      <w:tr w:rsidR="00F543C0" w:rsidRPr="00465857" w:rsidTr="00512389">
        <w:trPr>
          <w:trHeight w:val="554"/>
        </w:trPr>
        <w:tc>
          <w:tcPr>
            <w:tcW w:w="9704" w:type="dxa"/>
          </w:tcPr>
          <w:p w:rsidR="00F543C0" w:rsidRPr="00465857" w:rsidRDefault="005923E1" w:rsidP="005923E1">
            <w:pPr>
              <w:rPr>
                <w:rFonts w:ascii="NewsGot" w:hAnsi="NewsGot"/>
              </w:rPr>
            </w:pPr>
            <w:r>
              <w:rPr>
                <w:rFonts w:ascii="NewsGot" w:hAnsi="NewsGot"/>
              </w:rPr>
              <w:t>U</w:t>
            </w:r>
            <w:r w:rsidRPr="00465857">
              <w:rPr>
                <w:rFonts w:ascii="NewsGot" w:hAnsi="NewsGot"/>
              </w:rPr>
              <w:t xml:space="preserve">možnit </w:t>
            </w:r>
            <w:r>
              <w:rPr>
                <w:rFonts w:ascii="NewsGot" w:hAnsi="NewsGot"/>
              </w:rPr>
              <w:t>objednateli m</w:t>
            </w:r>
            <w:r w:rsidR="00F543C0" w:rsidRPr="00465857">
              <w:rPr>
                <w:rFonts w:ascii="NewsGot" w:hAnsi="NewsGot"/>
              </w:rPr>
              <w:t>inimálně tři uživatelské přístupy (individuální možnost přístup čtení/zápis nebo pouze čtení pro nominované uživatele)</w:t>
            </w:r>
            <w:r w:rsidR="00C7457D">
              <w:rPr>
                <w:rFonts w:ascii="NewsGot" w:hAnsi="NewsGot"/>
              </w:rPr>
              <w:t>.</w:t>
            </w:r>
          </w:p>
        </w:tc>
      </w:tr>
      <w:tr w:rsidR="00F543C0" w:rsidRPr="00465857" w:rsidTr="00512389">
        <w:trPr>
          <w:trHeight w:val="283"/>
        </w:trPr>
        <w:tc>
          <w:tcPr>
            <w:tcW w:w="9704" w:type="dxa"/>
          </w:tcPr>
          <w:p w:rsidR="00F543C0" w:rsidRPr="00465857" w:rsidRDefault="00F543C0" w:rsidP="00512389">
            <w:pPr>
              <w:rPr>
                <w:rFonts w:ascii="NewsGot" w:hAnsi="NewsGot"/>
              </w:rPr>
            </w:pPr>
            <w:r w:rsidRPr="00465857">
              <w:rPr>
                <w:rFonts w:ascii="NewsGot" w:hAnsi="NewsGot"/>
              </w:rPr>
              <w:t>Dostupné statistiky</w:t>
            </w:r>
            <w:r w:rsidR="00C7457D">
              <w:rPr>
                <w:rFonts w:ascii="NewsGot" w:hAnsi="NewsGot"/>
              </w:rPr>
              <w:t>.</w:t>
            </w:r>
            <w:r w:rsidRPr="00465857">
              <w:rPr>
                <w:rFonts w:ascii="NewsGot" w:hAnsi="NewsGot"/>
              </w:rPr>
              <w:t xml:space="preserve"> </w:t>
            </w:r>
          </w:p>
        </w:tc>
      </w:tr>
      <w:tr w:rsidR="00F543C0" w:rsidRPr="00465857" w:rsidTr="00512389">
        <w:trPr>
          <w:trHeight w:val="271"/>
        </w:trPr>
        <w:tc>
          <w:tcPr>
            <w:tcW w:w="9704" w:type="dxa"/>
          </w:tcPr>
          <w:p w:rsidR="00F543C0" w:rsidRPr="00465857" w:rsidRDefault="00F543C0" w:rsidP="00512389">
            <w:pPr>
              <w:rPr>
                <w:rFonts w:ascii="NewsGot" w:hAnsi="NewsGot"/>
              </w:rPr>
            </w:pPr>
            <w:r w:rsidRPr="00465857">
              <w:rPr>
                <w:rFonts w:ascii="NewsGot" w:hAnsi="NewsGot"/>
              </w:rPr>
              <w:t>Auditní stopu obsahující veškeré činnosti s</w:t>
            </w:r>
            <w:r w:rsidR="00C7457D">
              <w:rPr>
                <w:rFonts w:ascii="NewsGot" w:hAnsi="NewsGot"/>
              </w:rPr>
              <w:t> </w:t>
            </w:r>
            <w:r w:rsidRPr="00465857">
              <w:rPr>
                <w:rFonts w:ascii="NewsGot" w:hAnsi="NewsGot"/>
              </w:rPr>
              <w:t>daty</w:t>
            </w:r>
            <w:r w:rsidR="00C7457D">
              <w:rPr>
                <w:rFonts w:ascii="NewsGot" w:hAnsi="NewsGot"/>
              </w:rPr>
              <w:t>.</w:t>
            </w:r>
          </w:p>
        </w:tc>
      </w:tr>
      <w:tr w:rsidR="00F543C0" w:rsidRPr="00465857" w:rsidTr="00512389">
        <w:trPr>
          <w:trHeight w:val="554"/>
        </w:trPr>
        <w:tc>
          <w:tcPr>
            <w:tcW w:w="9704" w:type="dxa"/>
          </w:tcPr>
          <w:p w:rsidR="00F543C0" w:rsidRPr="00465857" w:rsidRDefault="00F543C0" w:rsidP="00512389">
            <w:pPr>
              <w:rPr>
                <w:rFonts w:ascii="NewsGot" w:hAnsi="NewsGot"/>
              </w:rPr>
            </w:pPr>
            <w:r w:rsidRPr="00465857">
              <w:rPr>
                <w:rFonts w:ascii="NewsGot" w:hAnsi="NewsGot"/>
              </w:rPr>
              <w:t>Statistiky pro zpracování úspěšnosti kampaně včetně párování údajů jako je např. platba nebo komunikace s</w:t>
            </w:r>
            <w:r w:rsidR="00C7457D">
              <w:rPr>
                <w:rFonts w:ascii="NewsGot" w:hAnsi="NewsGot"/>
              </w:rPr>
              <w:t> </w:t>
            </w:r>
            <w:r w:rsidRPr="00465857">
              <w:rPr>
                <w:rFonts w:ascii="NewsGot" w:hAnsi="NewsGot"/>
              </w:rPr>
              <w:t>dárcem</w:t>
            </w:r>
            <w:r w:rsidR="00C7457D">
              <w:rPr>
                <w:rFonts w:ascii="NewsGot" w:hAnsi="NewsGot"/>
              </w:rPr>
              <w:t>.</w:t>
            </w:r>
          </w:p>
        </w:tc>
      </w:tr>
      <w:tr w:rsidR="00F543C0" w:rsidRPr="00465857" w:rsidTr="00512389">
        <w:trPr>
          <w:trHeight w:val="297"/>
        </w:trPr>
        <w:tc>
          <w:tcPr>
            <w:tcW w:w="9704" w:type="dxa"/>
          </w:tcPr>
          <w:p w:rsidR="00F543C0" w:rsidRPr="00465857" w:rsidRDefault="00F543C0" w:rsidP="00512389">
            <w:pPr>
              <w:rPr>
                <w:rFonts w:ascii="NewsGot" w:hAnsi="NewsGot"/>
              </w:rPr>
            </w:pPr>
            <w:r w:rsidRPr="00465857">
              <w:rPr>
                <w:rFonts w:ascii="NewsGot" w:hAnsi="NewsGot"/>
              </w:rPr>
              <w:t>Podpora uživatelů</w:t>
            </w:r>
            <w:r w:rsidR="00C7457D">
              <w:rPr>
                <w:rFonts w:ascii="NewsGot" w:hAnsi="NewsGot"/>
              </w:rPr>
              <w:t>.</w:t>
            </w:r>
          </w:p>
        </w:tc>
      </w:tr>
    </w:tbl>
    <w:p w:rsidR="00F543C0" w:rsidRPr="00465857" w:rsidRDefault="00F543C0" w:rsidP="00F543C0">
      <w:pPr>
        <w:rPr>
          <w:rFonts w:ascii="NewsGot" w:hAnsi="NewsGot"/>
          <w:b/>
        </w:rPr>
      </w:pPr>
    </w:p>
    <w:p w:rsidR="00F543C0" w:rsidRPr="00465857" w:rsidRDefault="00F543C0" w:rsidP="00F543C0">
      <w:pPr>
        <w:rPr>
          <w:rFonts w:ascii="NewsGot" w:hAnsi="NewsGot"/>
          <w:b/>
        </w:rPr>
      </w:pPr>
      <w:r w:rsidRPr="00465857">
        <w:rPr>
          <w:rFonts w:ascii="NewsGot" w:hAnsi="NewsGot"/>
          <w:b/>
        </w:rPr>
        <w:t>Vyrobení a rozesílka dopisů</w:t>
      </w:r>
    </w:p>
    <w:tbl>
      <w:tblPr>
        <w:tblStyle w:val="Mkatabulky"/>
        <w:tblW w:w="0" w:type="auto"/>
        <w:tblLook w:val="04A0" w:firstRow="1" w:lastRow="0" w:firstColumn="1" w:lastColumn="0" w:noHBand="0" w:noVBand="1"/>
      </w:tblPr>
      <w:tblGrid>
        <w:gridCol w:w="9288"/>
      </w:tblGrid>
      <w:tr w:rsidR="00F543C0" w:rsidRPr="00465857" w:rsidTr="00512389">
        <w:trPr>
          <w:trHeight w:val="275"/>
        </w:trPr>
        <w:tc>
          <w:tcPr>
            <w:tcW w:w="9666" w:type="dxa"/>
            <w:shd w:val="clear" w:color="auto" w:fill="D9D9D9" w:themeFill="background1" w:themeFillShade="D9"/>
          </w:tcPr>
          <w:p w:rsidR="00F543C0" w:rsidRPr="00465857" w:rsidRDefault="00F543C0" w:rsidP="00512389">
            <w:pPr>
              <w:rPr>
                <w:rFonts w:ascii="NewsGot" w:hAnsi="NewsGot"/>
              </w:rPr>
            </w:pPr>
            <w:r w:rsidRPr="00465857">
              <w:rPr>
                <w:rFonts w:ascii="NewsGot" w:hAnsi="NewsGot"/>
              </w:rPr>
              <w:t>Parametr</w:t>
            </w:r>
          </w:p>
        </w:tc>
      </w:tr>
      <w:tr w:rsidR="00F543C0" w:rsidRPr="00465857" w:rsidTr="00512389">
        <w:trPr>
          <w:trHeight w:val="287"/>
        </w:trPr>
        <w:tc>
          <w:tcPr>
            <w:tcW w:w="9666" w:type="dxa"/>
          </w:tcPr>
          <w:p w:rsidR="00F543C0" w:rsidRPr="00465857" w:rsidRDefault="00F543C0" w:rsidP="00512389">
            <w:pPr>
              <w:rPr>
                <w:rFonts w:ascii="NewsGot" w:hAnsi="NewsGot"/>
              </w:rPr>
            </w:pPr>
            <w:r w:rsidRPr="00465857">
              <w:rPr>
                <w:rFonts w:ascii="NewsGot" w:hAnsi="NewsGot"/>
              </w:rPr>
              <w:t>Rozesílka dopisů dárcům prostřednictvím dodavatele poštovních služeb</w:t>
            </w:r>
            <w:r w:rsidR="00C7457D">
              <w:rPr>
                <w:rFonts w:ascii="NewsGot" w:hAnsi="NewsGot"/>
              </w:rPr>
              <w:t>.</w:t>
            </w:r>
          </w:p>
        </w:tc>
      </w:tr>
      <w:tr w:rsidR="00F543C0" w:rsidRPr="00465857" w:rsidTr="00512389">
        <w:trPr>
          <w:trHeight w:val="275"/>
        </w:trPr>
        <w:tc>
          <w:tcPr>
            <w:tcW w:w="9666" w:type="dxa"/>
          </w:tcPr>
          <w:p w:rsidR="00F543C0" w:rsidRPr="00465857" w:rsidRDefault="00F543C0" w:rsidP="005923E1">
            <w:pPr>
              <w:rPr>
                <w:rFonts w:ascii="NewsGot" w:hAnsi="NewsGot"/>
              </w:rPr>
            </w:pPr>
            <w:r w:rsidRPr="00465857">
              <w:rPr>
                <w:rFonts w:ascii="NewsGot" w:hAnsi="NewsGot"/>
              </w:rPr>
              <w:t>Návrh a výrob</w:t>
            </w:r>
            <w:r w:rsidR="005923E1">
              <w:rPr>
                <w:rFonts w:ascii="NewsGot" w:hAnsi="NewsGot"/>
              </w:rPr>
              <w:t>a</w:t>
            </w:r>
            <w:r w:rsidRPr="00465857">
              <w:rPr>
                <w:rFonts w:ascii="NewsGot" w:hAnsi="NewsGot"/>
              </w:rPr>
              <w:t xml:space="preserve"> dopisu A4, poukázka, personalizace tisku</w:t>
            </w:r>
            <w:r w:rsidR="00C7457D">
              <w:rPr>
                <w:rFonts w:ascii="NewsGot" w:hAnsi="NewsGot"/>
              </w:rPr>
              <w:t>.</w:t>
            </w:r>
          </w:p>
        </w:tc>
      </w:tr>
      <w:tr w:rsidR="00F543C0" w:rsidRPr="00465857" w:rsidTr="00512389">
        <w:trPr>
          <w:trHeight w:val="287"/>
        </w:trPr>
        <w:tc>
          <w:tcPr>
            <w:tcW w:w="9666" w:type="dxa"/>
          </w:tcPr>
          <w:p w:rsidR="00F543C0" w:rsidRPr="00465857" w:rsidRDefault="00F543C0" w:rsidP="00512389">
            <w:pPr>
              <w:rPr>
                <w:rFonts w:ascii="NewsGot" w:hAnsi="NewsGot"/>
              </w:rPr>
            </w:pPr>
            <w:r w:rsidRPr="00465857">
              <w:rPr>
                <w:rFonts w:ascii="NewsGot" w:hAnsi="NewsGot"/>
              </w:rPr>
              <w:t>Adresování poštovní poukázky, skládání a vkládání do obálky</w:t>
            </w:r>
            <w:r w:rsidR="00C7457D">
              <w:rPr>
                <w:rFonts w:ascii="NewsGot" w:hAnsi="NewsGot"/>
              </w:rPr>
              <w:t>.</w:t>
            </w:r>
          </w:p>
        </w:tc>
      </w:tr>
      <w:tr w:rsidR="00F543C0" w:rsidRPr="00465857" w:rsidTr="00512389">
        <w:trPr>
          <w:trHeight w:val="287"/>
        </w:trPr>
        <w:tc>
          <w:tcPr>
            <w:tcW w:w="9666" w:type="dxa"/>
          </w:tcPr>
          <w:p w:rsidR="00F543C0" w:rsidRPr="00465857" w:rsidRDefault="00F543C0" w:rsidP="00512389">
            <w:pPr>
              <w:rPr>
                <w:rFonts w:ascii="NewsGot" w:hAnsi="NewsGot"/>
              </w:rPr>
            </w:pPr>
            <w:r w:rsidRPr="00465857">
              <w:rPr>
                <w:rFonts w:ascii="NewsGot" w:hAnsi="NewsGot"/>
              </w:rPr>
              <w:t>Vyzvedávání vrácených zásilek</w:t>
            </w:r>
            <w:r w:rsidR="00C7457D">
              <w:rPr>
                <w:rFonts w:ascii="NewsGot" w:hAnsi="NewsGot"/>
              </w:rPr>
              <w:t>.</w:t>
            </w:r>
          </w:p>
        </w:tc>
      </w:tr>
    </w:tbl>
    <w:p w:rsidR="00F543C0" w:rsidRPr="00465857" w:rsidRDefault="00F543C0" w:rsidP="00F543C0">
      <w:pPr>
        <w:rPr>
          <w:rFonts w:ascii="NewsGot" w:hAnsi="NewsGot"/>
        </w:rPr>
      </w:pPr>
    </w:p>
    <w:p w:rsidR="00F543C0" w:rsidRPr="00465857" w:rsidRDefault="00F543C0" w:rsidP="00F543C0">
      <w:pPr>
        <w:rPr>
          <w:rFonts w:ascii="NewsGot" w:hAnsi="NewsGot"/>
          <w:b/>
        </w:rPr>
      </w:pPr>
      <w:r w:rsidRPr="00465857">
        <w:rPr>
          <w:rFonts w:ascii="NewsGot" w:hAnsi="NewsGot"/>
          <w:b/>
        </w:rPr>
        <w:t>Další povinné parametry služby</w:t>
      </w:r>
    </w:p>
    <w:tbl>
      <w:tblPr>
        <w:tblStyle w:val="Mkatabulky"/>
        <w:tblW w:w="0" w:type="auto"/>
        <w:tblLook w:val="04A0" w:firstRow="1" w:lastRow="0" w:firstColumn="1" w:lastColumn="0" w:noHBand="0" w:noVBand="1"/>
      </w:tblPr>
      <w:tblGrid>
        <w:gridCol w:w="9288"/>
      </w:tblGrid>
      <w:tr w:rsidR="00F543C0" w:rsidRPr="00465857" w:rsidTr="00512389">
        <w:trPr>
          <w:trHeight w:val="297"/>
        </w:trPr>
        <w:tc>
          <w:tcPr>
            <w:tcW w:w="9654" w:type="dxa"/>
            <w:shd w:val="clear" w:color="auto" w:fill="D9D9D9" w:themeFill="background1" w:themeFillShade="D9"/>
          </w:tcPr>
          <w:p w:rsidR="00F543C0" w:rsidRPr="00465857" w:rsidRDefault="00F543C0" w:rsidP="00512389">
            <w:pPr>
              <w:rPr>
                <w:rFonts w:ascii="NewsGot" w:hAnsi="NewsGot"/>
              </w:rPr>
            </w:pPr>
            <w:r w:rsidRPr="00465857">
              <w:rPr>
                <w:rFonts w:ascii="NewsGot" w:hAnsi="NewsGot"/>
              </w:rPr>
              <w:t>Parametr</w:t>
            </w:r>
          </w:p>
        </w:tc>
      </w:tr>
      <w:tr w:rsidR="00F543C0" w:rsidRPr="00465857" w:rsidTr="00512389">
        <w:trPr>
          <w:trHeight w:val="284"/>
        </w:trPr>
        <w:tc>
          <w:tcPr>
            <w:tcW w:w="9654" w:type="dxa"/>
          </w:tcPr>
          <w:p w:rsidR="00F543C0" w:rsidRPr="00465857" w:rsidRDefault="00F543C0" w:rsidP="00CE1C94">
            <w:pPr>
              <w:rPr>
                <w:rFonts w:ascii="NewsGot" w:hAnsi="NewsGot"/>
              </w:rPr>
            </w:pPr>
            <w:r w:rsidRPr="00465857">
              <w:rPr>
                <w:rFonts w:ascii="NewsGot" w:hAnsi="NewsGot"/>
              </w:rPr>
              <w:t xml:space="preserve">Majitelem databáze dárců je </w:t>
            </w:r>
            <w:r w:rsidR="00C7457D">
              <w:rPr>
                <w:rFonts w:ascii="NewsGot" w:hAnsi="NewsGot"/>
              </w:rPr>
              <w:t>objednatel.</w:t>
            </w:r>
          </w:p>
        </w:tc>
      </w:tr>
      <w:tr w:rsidR="00F543C0" w:rsidRPr="00465857" w:rsidTr="00512389">
        <w:trPr>
          <w:trHeight w:val="297"/>
        </w:trPr>
        <w:tc>
          <w:tcPr>
            <w:tcW w:w="9654" w:type="dxa"/>
          </w:tcPr>
          <w:p w:rsidR="00F543C0" w:rsidRPr="00465857" w:rsidRDefault="00F543C0" w:rsidP="00512389">
            <w:pPr>
              <w:rPr>
                <w:rFonts w:ascii="NewsGot" w:hAnsi="NewsGot"/>
              </w:rPr>
            </w:pPr>
            <w:r w:rsidRPr="00465857">
              <w:rPr>
                <w:rFonts w:ascii="NewsGot" w:hAnsi="NewsGot"/>
              </w:rPr>
              <w:t>Uskladnění komunikace s každým dárcem</w:t>
            </w:r>
            <w:r w:rsidR="00C7457D">
              <w:rPr>
                <w:rFonts w:ascii="NewsGot" w:hAnsi="NewsGot"/>
              </w:rPr>
              <w:t>.</w:t>
            </w:r>
          </w:p>
        </w:tc>
      </w:tr>
      <w:tr w:rsidR="00F543C0" w:rsidRPr="00465857" w:rsidTr="00512389">
        <w:trPr>
          <w:trHeight w:val="595"/>
        </w:trPr>
        <w:tc>
          <w:tcPr>
            <w:tcW w:w="9654" w:type="dxa"/>
          </w:tcPr>
          <w:p w:rsidR="00F543C0" w:rsidRPr="00465857" w:rsidRDefault="00F543C0" w:rsidP="00512389">
            <w:pPr>
              <w:rPr>
                <w:rFonts w:ascii="NewsGot" w:hAnsi="NewsGot"/>
              </w:rPr>
            </w:pPr>
            <w:r w:rsidRPr="00465857">
              <w:rPr>
                <w:rFonts w:ascii="NewsGot" w:hAnsi="NewsGot"/>
              </w:rPr>
              <w:t>Databáze, dopisy, správa a další úkony musí být se souladem zákona č. 101/2000 Sb., ve znění pozdějších předpisů.</w:t>
            </w:r>
          </w:p>
        </w:tc>
      </w:tr>
    </w:tbl>
    <w:p w:rsidR="00F543C0" w:rsidRDefault="00F543C0" w:rsidP="00F543C0">
      <w:pPr>
        <w:jc w:val="center"/>
        <w:rPr>
          <w:rFonts w:ascii="NewsGot" w:hAnsi="NewsGot"/>
          <w:b/>
          <w:szCs w:val="24"/>
        </w:rPr>
      </w:pPr>
    </w:p>
    <w:p w:rsidR="000402EA" w:rsidRDefault="000402EA" w:rsidP="00F543C0">
      <w:pPr>
        <w:jc w:val="center"/>
        <w:rPr>
          <w:rFonts w:ascii="NewsGot" w:hAnsi="NewsGot"/>
          <w:b/>
          <w:szCs w:val="24"/>
        </w:rPr>
      </w:pPr>
    </w:p>
    <w:p w:rsidR="000402EA" w:rsidRDefault="000402EA" w:rsidP="00EF529B">
      <w:pPr>
        <w:rPr>
          <w:rFonts w:ascii="NewsGot" w:hAnsi="NewsGot"/>
          <w:b/>
          <w:szCs w:val="24"/>
        </w:rPr>
      </w:pPr>
    </w:p>
    <w:p w:rsidR="0057682A" w:rsidRDefault="0057682A" w:rsidP="00EF529B">
      <w:pPr>
        <w:rPr>
          <w:rFonts w:ascii="NewsGot" w:hAnsi="NewsGot"/>
          <w:b/>
          <w:szCs w:val="24"/>
        </w:rPr>
      </w:pPr>
    </w:p>
    <w:p w:rsidR="000402EA" w:rsidRDefault="000402EA" w:rsidP="000402EA">
      <w:pPr>
        <w:rPr>
          <w:rFonts w:ascii="NewsGot" w:hAnsi="NewsGot"/>
          <w:b/>
          <w:szCs w:val="24"/>
        </w:rPr>
      </w:pPr>
      <w:r>
        <w:rPr>
          <w:rFonts w:ascii="NewsGot" w:hAnsi="NewsGot"/>
          <w:b/>
          <w:szCs w:val="24"/>
        </w:rPr>
        <w:lastRenderedPageBreak/>
        <w:t>PŘÍLOHA č. 2</w:t>
      </w:r>
    </w:p>
    <w:p w:rsidR="000402EA" w:rsidRDefault="000402EA" w:rsidP="000402EA">
      <w:pPr>
        <w:jc w:val="center"/>
        <w:rPr>
          <w:rFonts w:ascii="NewsGot" w:hAnsi="NewsGot"/>
          <w:b/>
          <w:sz w:val="40"/>
          <w:szCs w:val="40"/>
        </w:rPr>
      </w:pPr>
      <w:r>
        <w:rPr>
          <w:rFonts w:ascii="NewsGot" w:hAnsi="NewsGot"/>
          <w:b/>
          <w:sz w:val="40"/>
          <w:szCs w:val="40"/>
        </w:rPr>
        <w:t>CENÍK SLUŽEB</w:t>
      </w:r>
    </w:p>
    <w:p w:rsidR="002379D1" w:rsidRPr="00465857" w:rsidRDefault="002379D1" w:rsidP="002379D1">
      <w:pPr>
        <w:tabs>
          <w:tab w:val="center" w:pos="7230"/>
        </w:tabs>
        <w:rPr>
          <w:rFonts w:ascii="NewsGot" w:hAnsi="NewsGot"/>
          <w:b/>
          <w:sz w:val="20"/>
          <w:szCs w:val="20"/>
        </w:rPr>
      </w:pPr>
    </w:p>
    <w:tbl>
      <w:tblPr>
        <w:tblStyle w:val="Mkatabulky"/>
        <w:tblW w:w="0" w:type="auto"/>
        <w:tblLook w:val="04A0" w:firstRow="1" w:lastRow="0" w:firstColumn="1" w:lastColumn="0" w:noHBand="0" w:noVBand="1"/>
      </w:tblPr>
      <w:tblGrid>
        <w:gridCol w:w="3258"/>
        <w:gridCol w:w="3108"/>
        <w:gridCol w:w="2922"/>
      </w:tblGrid>
      <w:tr w:rsidR="002379D1" w:rsidRPr="00465857" w:rsidTr="00512389">
        <w:tc>
          <w:tcPr>
            <w:tcW w:w="3499" w:type="dxa"/>
            <w:shd w:val="clear" w:color="auto" w:fill="D9D9D9" w:themeFill="background1" w:themeFillShade="D9"/>
          </w:tcPr>
          <w:p w:rsidR="002379D1" w:rsidRPr="00465857" w:rsidRDefault="004C3071" w:rsidP="00512389">
            <w:pPr>
              <w:tabs>
                <w:tab w:val="center" w:pos="7230"/>
              </w:tabs>
              <w:rPr>
                <w:rFonts w:ascii="NewsGot" w:hAnsi="NewsGot"/>
                <w:b/>
                <w:sz w:val="20"/>
              </w:rPr>
            </w:pPr>
            <w:r>
              <w:rPr>
                <w:rFonts w:ascii="NewsGot" w:hAnsi="NewsGot"/>
                <w:b/>
                <w:sz w:val="20"/>
              </w:rPr>
              <w:t>Položka č. 1</w:t>
            </w:r>
          </w:p>
        </w:tc>
        <w:tc>
          <w:tcPr>
            <w:tcW w:w="3317" w:type="dxa"/>
            <w:shd w:val="clear" w:color="auto" w:fill="D9D9D9" w:themeFill="background1" w:themeFillShade="D9"/>
          </w:tcPr>
          <w:p w:rsidR="002379D1" w:rsidRPr="00465857" w:rsidRDefault="004C3071" w:rsidP="00512389">
            <w:pPr>
              <w:tabs>
                <w:tab w:val="center" w:pos="7230"/>
              </w:tabs>
              <w:rPr>
                <w:rFonts w:ascii="NewsGot" w:hAnsi="NewsGot"/>
                <w:b/>
                <w:sz w:val="20"/>
              </w:rPr>
            </w:pPr>
            <w:r>
              <w:rPr>
                <w:rFonts w:ascii="NewsGot" w:hAnsi="NewsGot"/>
                <w:b/>
                <w:sz w:val="20"/>
              </w:rPr>
              <w:t>Jednotková cena</w:t>
            </w:r>
            <w:r w:rsidR="002379D1" w:rsidRPr="00465857">
              <w:rPr>
                <w:rFonts w:ascii="NewsGot" w:hAnsi="NewsGot"/>
                <w:b/>
                <w:sz w:val="20"/>
              </w:rPr>
              <w:t xml:space="preserve"> (CZK bez DPH)</w:t>
            </w:r>
          </w:p>
        </w:tc>
        <w:tc>
          <w:tcPr>
            <w:tcW w:w="3106" w:type="dxa"/>
            <w:shd w:val="clear" w:color="auto" w:fill="D9D9D9" w:themeFill="background1" w:themeFillShade="D9"/>
          </w:tcPr>
          <w:p w:rsidR="002379D1" w:rsidRPr="00465857" w:rsidRDefault="004C3071" w:rsidP="004C3071">
            <w:pPr>
              <w:tabs>
                <w:tab w:val="center" w:pos="7230"/>
              </w:tabs>
              <w:rPr>
                <w:rFonts w:ascii="NewsGot" w:hAnsi="NewsGot"/>
                <w:b/>
                <w:sz w:val="20"/>
              </w:rPr>
            </w:pPr>
            <w:r>
              <w:rPr>
                <w:rFonts w:ascii="NewsGot" w:hAnsi="NewsGot"/>
                <w:b/>
                <w:sz w:val="20"/>
              </w:rPr>
              <w:t>Celková cena za 28</w:t>
            </w:r>
            <w:r w:rsidR="002379D1" w:rsidRPr="00465857">
              <w:rPr>
                <w:rFonts w:ascii="NewsGot" w:hAnsi="NewsGot"/>
                <w:b/>
                <w:sz w:val="20"/>
              </w:rPr>
              <w:t xml:space="preserve">.000 rozeslaných </w:t>
            </w:r>
            <w:r w:rsidRPr="00465857">
              <w:rPr>
                <w:rFonts w:ascii="NewsGot" w:hAnsi="NewsGot"/>
                <w:b/>
                <w:sz w:val="20"/>
              </w:rPr>
              <w:t>dopisů</w:t>
            </w:r>
            <w:r>
              <w:rPr>
                <w:rFonts w:ascii="NewsGot" w:hAnsi="NewsGot"/>
                <w:b/>
                <w:sz w:val="20"/>
              </w:rPr>
              <w:t xml:space="preserve"> včetně správy databáze</w:t>
            </w:r>
            <w:r w:rsidR="007A66B1">
              <w:rPr>
                <w:rFonts w:ascii="NewsGot" w:hAnsi="NewsGot"/>
                <w:b/>
                <w:sz w:val="20"/>
              </w:rPr>
              <w:t xml:space="preserve"> </w:t>
            </w:r>
            <w:r w:rsidR="002379D1" w:rsidRPr="00465857">
              <w:rPr>
                <w:rFonts w:ascii="NewsGot" w:hAnsi="NewsGot"/>
                <w:b/>
                <w:sz w:val="20"/>
              </w:rPr>
              <w:t>(CZK bez DPH)</w:t>
            </w:r>
          </w:p>
        </w:tc>
      </w:tr>
      <w:tr w:rsidR="002379D1" w:rsidRPr="00465857" w:rsidTr="00512389">
        <w:tc>
          <w:tcPr>
            <w:tcW w:w="3499" w:type="dxa"/>
          </w:tcPr>
          <w:p w:rsidR="002379D1" w:rsidRPr="00465857" w:rsidRDefault="002379D1" w:rsidP="00512389">
            <w:pPr>
              <w:rPr>
                <w:rFonts w:ascii="NewsGot" w:hAnsi="NewsGot"/>
                <w:b/>
                <w:sz w:val="20"/>
              </w:rPr>
            </w:pPr>
            <w:r w:rsidRPr="00465857">
              <w:rPr>
                <w:rFonts w:ascii="NewsGot" w:hAnsi="NewsGot"/>
                <w:b/>
                <w:sz w:val="20"/>
              </w:rPr>
              <w:t>Rozeslání dopisu</w:t>
            </w:r>
            <w:r w:rsidR="004C3071">
              <w:rPr>
                <w:rFonts w:ascii="NewsGot" w:hAnsi="NewsGot"/>
                <w:b/>
                <w:sz w:val="20"/>
              </w:rPr>
              <w:t xml:space="preserve"> včetně správy databáze</w:t>
            </w:r>
            <w:r w:rsidRPr="00465857">
              <w:rPr>
                <w:rFonts w:ascii="NewsGot" w:hAnsi="NewsGot"/>
                <w:b/>
                <w:sz w:val="20"/>
              </w:rPr>
              <w:t xml:space="preserve"> </w:t>
            </w:r>
            <w:r w:rsidR="00052032">
              <w:rPr>
                <w:rFonts w:ascii="NewsGot" w:hAnsi="NewsGot"/>
                <w:b/>
                <w:sz w:val="20"/>
              </w:rPr>
              <w:t>(dle přílohy č. 1</w:t>
            </w:r>
            <w:r w:rsidRPr="00465857">
              <w:rPr>
                <w:rFonts w:ascii="NewsGot" w:hAnsi="NewsGot"/>
                <w:b/>
                <w:sz w:val="20"/>
              </w:rPr>
              <w:t>)</w:t>
            </w:r>
          </w:p>
          <w:p w:rsidR="002379D1" w:rsidRPr="00465857" w:rsidRDefault="002379D1" w:rsidP="00512389">
            <w:pPr>
              <w:tabs>
                <w:tab w:val="center" w:pos="7230"/>
              </w:tabs>
              <w:rPr>
                <w:rFonts w:ascii="NewsGot" w:hAnsi="NewsGot"/>
                <w:b/>
                <w:sz w:val="20"/>
              </w:rPr>
            </w:pPr>
          </w:p>
        </w:tc>
        <w:tc>
          <w:tcPr>
            <w:tcW w:w="3317" w:type="dxa"/>
          </w:tcPr>
          <w:p w:rsidR="002379D1" w:rsidRPr="00465857" w:rsidRDefault="00A10309" w:rsidP="00512389">
            <w:pPr>
              <w:tabs>
                <w:tab w:val="center" w:pos="7230"/>
              </w:tabs>
              <w:rPr>
                <w:rFonts w:ascii="NewsGot" w:hAnsi="NewsGot"/>
                <w:b/>
                <w:sz w:val="20"/>
              </w:rPr>
            </w:pPr>
            <w:r>
              <w:rPr>
                <w:rFonts w:ascii="NewsGot" w:hAnsi="NewsGot"/>
                <w:highlight w:val="yellow"/>
              </w:rPr>
              <w:t>[k doplnění</w:t>
            </w:r>
            <w:r w:rsidRPr="00512389">
              <w:rPr>
                <w:rFonts w:ascii="NewsGot" w:hAnsi="NewsGot"/>
                <w:highlight w:val="yellow"/>
              </w:rPr>
              <w:t>]</w:t>
            </w:r>
          </w:p>
        </w:tc>
        <w:tc>
          <w:tcPr>
            <w:tcW w:w="3106" w:type="dxa"/>
          </w:tcPr>
          <w:p w:rsidR="002379D1" w:rsidRPr="00465857" w:rsidRDefault="00A10309" w:rsidP="00512389">
            <w:pPr>
              <w:tabs>
                <w:tab w:val="center" w:pos="7230"/>
              </w:tabs>
              <w:rPr>
                <w:rFonts w:ascii="NewsGot" w:hAnsi="NewsGot"/>
                <w:b/>
                <w:sz w:val="20"/>
              </w:rPr>
            </w:pPr>
            <w:r>
              <w:rPr>
                <w:rFonts w:ascii="NewsGot" w:hAnsi="NewsGot"/>
                <w:highlight w:val="yellow"/>
              </w:rPr>
              <w:t>[k doplnění</w:t>
            </w:r>
            <w:r w:rsidRPr="00512389">
              <w:rPr>
                <w:rFonts w:ascii="NewsGot" w:hAnsi="NewsGot"/>
                <w:highlight w:val="yellow"/>
              </w:rPr>
              <w:t>]</w:t>
            </w:r>
          </w:p>
        </w:tc>
      </w:tr>
    </w:tbl>
    <w:p w:rsidR="002379D1" w:rsidRPr="00465857" w:rsidRDefault="002379D1" w:rsidP="002379D1">
      <w:pPr>
        <w:tabs>
          <w:tab w:val="center" w:pos="7230"/>
        </w:tabs>
        <w:rPr>
          <w:rFonts w:ascii="NewsGot" w:hAnsi="NewsGot"/>
          <w:b/>
          <w:sz w:val="20"/>
          <w:szCs w:val="20"/>
        </w:rPr>
      </w:pPr>
    </w:p>
    <w:p w:rsidR="000402EA" w:rsidRPr="00F543C0" w:rsidRDefault="000402EA" w:rsidP="00F543C0">
      <w:pPr>
        <w:jc w:val="center"/>
        <w:rPr>
          <w:rFonts w:ascii="NewsGot" w:hAnsi="NewsGot"/>
          <w:b/>
          <w:szCs w:val="24"/>
        </w:rPr>
      </w:pPr>
    </w:p>
    <w:sectPr w:rsidR="000402EA" w:rsidRPr="00F543C0" w:rsidSect="00197C8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40B6" w:rsidRDefault="002440B6" w:rsidP="004512CF">
      <w:pPr>
        <w:spacing w:after="0"/>
      </w:pPr>
      <w:r>
        <w:separator/>
      </w:r>
    </w:p>
  </w:endnote>
  <w:endnote w:type="continuationSeparator" w:id="0">
    <w:p w:rsidR="002440B6" w:rsidRDefault="002440B6" w:rsidP="004512C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ndara">
    <w:panose1 w:val="020E0502030303020204"/>
    <w:charset w:val="EE"/>
    <w:family w:val="swiss"/>
    <w:pitch w:val="variable"/>
    <w:sig w:usb0="A00002EF" w:usb1="4000A44B" w:usb2="00000000"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NewsGot">
    <w:altName w:val="Courier New"/>
    <w:panose1 w:val="00000000000000000000"/>
    <w:charset w:val="00"/>
    <w:family w:val="moder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40B6" w:rsidRDefault="002440B6" w:rsidP="004512CF">
      <w:pPr>
        <w:spacing w:after="0"/>
      </w:pPr>
      <w:r>
        <w:separator/>
      </w:r>
    </w:p>
  </w:footnote>
  <w:footnote w:type="continuationSeparator" w:id="0">
    <w:p w:rsidR="002440B6" w:rsidRDefault="002440B6" w:rsidP="004512CF">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DB4477B0"/>
    <w:lvl w:ilvl="0">
      <w:start w:val="1"/>
      <w:numFmt w:val="decimal"/>
      <w:lvlText w:val="%1."/>
      <w:lvlJc w:val="left"/>
      <w:pPr>
        <w:tabs>
          <w:tab w:val="num" w:pos="1492"/>
        </w:tabs>
        <w:ind w:left="1492" w:hanging="360"/>
      </w:pPr>
    </w:lvl>
  </w:abstractNum>
  <w:abstractNum w:abstractNumId="1">
    <w:nsid w:val="FFFFFF7D"/>
    <w:multiLevelType w:val="singleLevel"/>
    <w:tmpl w:val="6BB440CC"/>
    <w:lvl w:ilvl="0">
      <w:start w:val="1"/>
      <w:numFmt w:val="decimal"/>
      <w:lvlText w:val="%1."/>
      <w:lvlJc w:val="left"/>
      <w:pPr>
        <w:tabs>
          <w:tab w:val="num" w:pos="1209"/>
        </w:tabs>
        <w:ind w:left="1209" w:hanging="360"/>
      </w:pPr>
    </w:lvl>
  </w:abstractNum>
  <w:abstractNum w:abstractNumId="2">
    <w:nsid w:val="FFFFFF7E"/>
    <w:multiLevelType w:val="singleLevel"/>
    <w:tmpl w:val="E1B2F044"/>
    <w:lvl w:ilvl="0">
      <w:start w:val="1"/>
      <w:numFmt w:val="decimal"/>
      <w:lvlText w:val="%1."/>
      <w:lvlJc w:val="left"/>
      <w:pPr>
        <w:tabs>
          <w:tab w:val="num" w:pos="926"/>
        </w:tabs>
        <w:ind w:left="926" w:hanging="360"/>
      </w:pPr>
    </w:lvl>
  </w:abstractNum>
  <w:abstractNum w:abstractNumId="3">
    <w:nsid w:val="FFFFFF7F"/>
    <w:multiLevelType w:val="singleLevel"/>
    <w:tmpl w:val="2ACEAAF0"/>
    <w:lvl w:ilvl="0">
      <w:start w:val="1"/>
      <w:numFmt w:val="decimal"/>
      <w:lvlText w:val="%1."/>
      <w:lvlJc w:val="left"/>
      <w:pPr>
        <w:tabs>
          <w:tab w:val="num" w:pos="643"/>
        </w:tabs>
        <w:ind w:left="643" w:hanging="360"/>
      </w:pPr>
    </w:lvl>
  </w:abstractNum>
  <w:abstractNum w:abstractNumId="4">
    <w:nsid w:val="FFFFFF80"/>
    <w:multiLevelType w:val="singleLevel"/>
    <w:tmpl w:val="479A3278"/>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65A85A5A"/>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C1A6B0F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6CCEB846"/>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0DB40544"/>
    <w:lvl w:ilvl="0">
      <w:start w:val="1"/>
      <w:numFmt w:val="decimal"/>
      <w:lvlText w:val="%1."/>
      <w:lvlJc w:val="left"/>
      <w:pPr>
        <w:tabs>
          <w:tab w:val="num" w:pos="360"/>
        </w:tabs>
        <w:ind w:left="360" w:hanging="360"/>
      </w:pPr>
    </w:lvl>
  </w:abstractNum>
  <w:abstractNum w:abstractNumId="9">
    <w:nsid w:val="FFFFFF89"/>
    <w:multiLevelType w:val="singleLevel"/>
    <w:tmpl w:val="A78C2D32"/>
    <w:lvl w:ilvl="0">
      <w:start w:val="1"/>
      <w:numFmt w:val="bullet"/>
      <w:lvlText w:val=""/>
      <w:lvlJc w:val="left"/>
      <w:pPr>
        <w:tabs>
          <w:tab w:val="num" w:pos="360"/>
        </w:tabs>
        <w:ind w:left="360" w:hanging="360"/>
      </w:pPr>
      <w:rPr>
        <w:rFonts w:ascii="Symbol" w:hAnsi="Symbol" w:hint="default"/>
      </w:rPr>
    </w:lvl>
  </w:abstractNum>
  <w:abstractNum w:abstractNumId="10">
    <w:nsid w:val="00000002"/>
    <w:multiLevelType w:val="singleLevel"/>
    <w:tmpl w:val="00000002"/>
    <w:name w:val="WW8Num2"/>
    <w:lvl w:ilvl="0">
      <w:start w:val="1"/>
      <w:numFmt w:val="bullet"/>
      <w:lvlText w:val=""/>
      <w:lvlJc w:val="left"/>
      <w:pPr>
        <w:tabs>
          <w:tab w:val="num" w:pos="720"/>
        </w:tabs>
        <w:ind w:left="720" w:hanging="360"/>
      </w:pPr>
      <w:rPr>
        <w:rFonts w:ascii="Symbol" w:hAnsi="Symbol"/>
      </w:rPr>
    </w:lvl>
  </w:abstractNum>
  <w:abstractNum w:abstractNumId="11">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12">
    <w:nsid w:val="04241AF9"/>
    <w:multiLevelType w:val="hybridMultilevel"/>
    <w:tmpl w:val="E3E0A6F4"/>
    <w:lvl w:ilvl="0" w:tplc="04050017">
      <w:start w:val="1"/>
      <w:numFmt w:val="lowerLetter"/>
      <w:lvlText w:val="%1)"/>
      <w:lvlJc w:val="left"/>
      <w:pPr>
        <w:ind w:left="1494" w:hanging="360"/>
      </w:pPr>
      <w:rPr>
        <w:rFonts w:hint="default"/>
      </w:rPr>
    </w:lvl>
    <w:lvl w:ilvl="1" w:tplc="04050019" w:tentative="1">
      <w:start w:val="1"/>
      <w:numFmt w:val="lowerLetter"/>
      <w:lvlText w:val="%2."/>
      <w:lvlJc w:val="left"/>
      <w:pPr>
        <w:ind w:left="2214" w:hanging="360"/>
      </w:pPr>
    </w:lvl>
    <w:lvl w:ilvl="2" w:tplc="0405001B" w:tentative="1">
      <w:start w:val="1"/>
      <w:numFmt w:val="lowerRoman"/>
      <w:lvlText w:val="%3."/>
      <w:lvlJc w:val="right"/>
      <w:pPr>
        <w:ind w:left="2934" w:hanging="180"/>
      </w:pPr>
    </w:lvl>
    <w:lvl w:ilvl="3" w:tplc="0405000F" w:tentative="1">
      <w:start w:val="1"/>
      <w:numFmt w:val="decimal"/>
      <w:lvlText w:val="%4."/>
      <w:lvlJc w:val="left"/>
      <w:pPr>
        <w:ind w:left="3654" w:hanging="360"/>
      </w:pPr>
    </w:lvl>
    <w:lvl w:ilvl="4" w:tplc="04050019" w:tentative="1">
      <w:start w:val="1"/>
      <w:numFmt w:val="lowerLetter"/>
      <w:lvlText w:val="%5."/>
      <w:lvlJc w:val="left"/>
      <w:pPr>
        <w:ind w:left="4374" w:hanging="360"/>
      </w:pPr>
    </w:lvl>
    <w:lvl w:ilvl="5" w:tplc="0405001B" w:tentative="1">
      <w:start w:val="1"/>
      <w:numFmt w:val="lowerRoman"/>
      <w:lvlText w:val="%6."/>
      <w:lvlJc w:val="right"/>
      <w:pPr>
        <w:ind w:left="5094" w:hanging="180"/>
      </w:pPr>
    </w:lvl>
    <w:lvl w:ilvl="6" w:tplc="0405000F" w:tentative="1">
      <w:start w:val="1"/>
      <w:numFmt w:val="decimal"/>
      <w:lvlText w:val="%7."/>
      <w:lvlJc w:val="left"/>
      <w:pPr>
        <w:ind w:left="5814" w:hanging="360"/>
      </w:pPr>
    </w:lvl>
    <w:lvl w:ilvl="7" w:tplc="04050019" w:tentative="1">
      <w:start w:val="1"/>
      <w:numFmt w:val="lowerLetter"/>
      <w:lvlText w:val="%8."/>
      <w:lvlJc w:val="left"/>
      <w:pPr>
        <w:ind w:left="6534" w:hanging="360"/>
      </w:pPr>
    </w:lvl>
    <w:lvl w:ilvl="8" w:tplc="0405001B" w:tentative="1">
      <w:start w:val="1"/>
      <w:numFmt w:val="lowerRoman"/>
      <w:lvlText w:val="%9."/>
      <w:lvlJc w:val="right"/>
      <w:pPr>
        <w:ind w:left="7254" w:hanging="180"/>
      </w:pPr>
    </w:lvl>
  </w:abstractNum>
  <w:abstractNum w:abstractNumId="13">
    <w:nsid w:val="07435541"/>
    <w:multiLevelType w:val="multilevel"/>
    <w:tmpl w:val="F308FB2A"/>
    <w:lvl w:ilvl="0">
      <w:start w:val="1"/>
      <w:numFmt w:val="decimal"/>
      <w:suff w:val="nothing"/>
      <w:lvlText w:val="Článek %1"/>
      <w:lvlJc w:val="left"/>
      <w:pPr>
        <w:ind w:left="-32767" w:firstLine="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decimal"/>
      <w:lvlText w:val="%1.%2"/>
      <w:lvlJc w:val="left"/>
      <w:pPr>
        <w:tabs>
          <w:tab w:val="num" w:pos="567"/>
        </w:tabs>
        <w:ind w:left="567" w:hanging="567"/>
      </w:pPr>
      <w:rPr>
        <w:rFonts w:hint="default"/>
        <w:color w:val="auto"/>
        <w:szCs w:val="24"/>
      </w:rPr>
    </w:lvl>
    <w:lvl w:ilvl="2">
      <w:start w:val="1"/>
      <w:numFmt w:val="lowerLetter"/>
      <w:lvlText w:val="%3)"/>
      <w:lvlJc w:val="left"/>
      <w:pPr>
        <w:tabs>
          <w:tab w:val="num" w:pos="567"/>
        </w:tabs>
        <w:ind w:left="284" w:firstLine="283"/>
      </w:pPr>
      <w:rPr>
        <w:rFonts w:ascii="Candara" w:eastAsiaTheme="majorEastAsia" w:hAnsi="Candara" w:cstheme="majorBidi" w:hint="default"/>
        <w:sz w:val="24"/>
        <w:szCs w:val="24"/>
      </w:rPr>
    </w:lvl>
    <w:lvl w:ilvl="3">
      <w:start w:val="1"/>
      <w:numFmt w:val="decimal"/>
      <w:lvlText w:val="%1.%2.%3.%4"/>
      <w:lvlJc w:val="left"/>
      <w:pPr>
        <w:ind w:left="851" w:firstLine="31919"/>
      </w:pPr>
      <w:rPr>
        <w:rFonts w:hint="default"/>
      </w:rPr>
    </w:lvl>
    <w:lvl w:ilvl="4">
      <w:start w:val="1"/>
      <w:numFmt w:val="lowerLetter"/>
      <w:lvlText w:val="(%5)"/>
      <w:lvlJc w:val="left"/>
      <w:pPr>
        <w:ind w:left="2520" w:hanging="360"/>
      </w:pPr>
      <w:rPr>
        <w:rFonts w:hint="default"/>
      </w:rPr>
    </w:lvl>
    <w:lvl w:ilvl="5">
      <w:start w:val="1"/>
      <w:numFmt w:val="lowerRoman"/>
      <w:lvlText w:val="(%6)"/>
      <w:lvlJc w:val="left"/>
      <w:pPr>
        <w:ind w:left="2880" w:hanging="360"/>
      </w:pPr>
      <w:rPr>
        <w:rFonts w:hint="default"/>
      </w:rPr>
    </w:lvl>
    <w:lvl w:ilvl="6">
      <w:start w:val="1"/>
      <w:numFmt w:val="decimal"/>
      <w:lvlText w:val="%7."/>
      <w:lvlJc w:val="left"/>
      <w:pPr>
        <w:ind w:left="3240" w:hanging="360"/>
      </w:pPr>
      <w:rPr>
        <w:rFonts w:hint="default"/>
      </w:rPr>
    </w:lvl>
    <w:lvl w:ilvl="7">
      <w:start w:val="1"/>
      <w:numFmt w:val="lowerLetter"/>
      <w:lvlText w:val="%8."/>
      <w:lvlJc w:val="left"/>
      <w:pPr>
        <w:ind w:left="3600" w:hanging="360"/>
      </w:pPr>
      <w:rPr>
        <w:rFonts w:hint="default"/>
      </w:rPr>
    </w:lvl>
    <w:lvl w:ilvl="8">
      <w:start w:val="1"/>
      <w:numFmt w:val="lowerRoman"/>
      <w:lvlText w:val="%9."/>
      <w:lvlJc w:val="left"/>
      <w:pPr>
        <w:ind w:left="3960" w:hanging="360"/>
      </w:pPr>
      <w:rPr>
        <w:rFonts w:hint="default"/>
      </w:rPr>
    </w:lvl>
  </w:abstractNum>
  <w:abstractNum w:abstractNumId="14">
    <w:nsid w:val="085E2A81"/>
    <w:multiLevelType w:val="multilevel"/>
    <w:tmpl w:val="C6B005B8"/>
    <w:lvl w:ilvl="0">
      <w:start w:val="1"/>
      <w:numFmt w:val="decimal"/>
      <w:suff w:val="nothing"/>
      <w:lvlText w:val="Článek %1"/>
      <w:lvlJc w:val="left"/>
      <w:pPr>
        <w:ind w:left="-32767" w:firstLine="0"/>
      </w:pPr>
      <w:rPr>
        <w:rFonts w:hint="default"/>
        <w:b/>
        <w:i w:val="0"/>
        <w:iCs w:val="0"/>
        <w:caps w:val="0"/>
        <w:smallCaps w:val="0"/>
        <w:strike w:val="0"/>
        <w:dstrike w:val="0"/>
        <w:vanish w:val="0"/>
        <w:color w:val="000000"/>
        <w:spacing w:val="0"/>
        <w:kern w:val="0"/>
        <w:position w:val="0"/>
        <w:u w:val="none"/>
        <w:vertAlign w:val="baseline"/>
        <w:em w:val="none"/>
      </w:rPr>
    </w:lvl>
    <w:lvl w:ilvl="1">
      <w:start w:val="1"/>
      <w:numFmt w:val="decimal"/>
      <w:lvlText w:val="%1.%2"/>
      <w:lvlJc w:val="left"/>
      <w:pPr>
        <w:tabs>
          <w:tab w:val="num" w:pos="567"/>
        </w:tabs>
        <w:ind w:left="567" w:hanging="567"/>
      </w:pPr>
      <w:rPr>
        <w:rFonts w:hint="default"/>
        <w:color w:val="auto"/>
        <w:szCs w:val="24"/>
      </w:rPr>
    </w:lvl>
    <w:lvl w:ilvl="2">
      <w:start w:val="1"/>
      <w:numFmt w:val="lowerLetter"/>
      <w:lvlText w:val="%3)"/>
      <w:lvlJc w:val="left"/>
      <w:pPr>
        <w:tabs>
          <w:tab w:val="num" w:pos="992"/>
        </w:tabs>
        <w:ind w:left="992" w:hanging="425"/>
      </w:pPr>
      <w:rPr>
        <w:rFonts w:cstheme="majorBidi" w:hint="default"/>
        <w:sz w:val="24"/>
        <w:szCs w:val="24"/>
      </w:rPr>
    </w:lvl>
    <w:lvl w:ilvl="3">
      <w:start w:val="1"/>
      <w:numFmt w:val="decimal"/>
      <w:lvlText w:val="%1.%2.%3.%4"/>
      <w:lvlJc w:val="left"/>
      <w:pPr>
        <w:tabs>
          <w:tab w:val="num" w:pos="992"/>
        </w:tabs>
        <w:ind w:left="851" w:firstLine="141"/>
      </w:pPr>
      <w:rPr>
        <w:rFonts w:hint="default"/>
      </w:rPr>
    </w:lvl>
    <w:lvl w:ilvl="4">
      <w:start w:val="1"/>
      <w:numFmt w:val="lowerLetter"/>
      <w:lvlText w:val="(%5)"/>
      <w:lvlJc w:val="left"/>
      <w:pPr>
        <w:ind w:left="2520" w:hanging="360"/>
      </w:pPr>
      <w:rPr>
        <w:rFonts w:hint="default"/>
      </w:rPr>
    </w:lvl>
    <w:lvl w:ilvl="5">
      <w:start w:val="1"/>
      <w:numFmt w:val="lowerRoman"/>
      <w:lvlText w:val="(%6)"/>
      <w:lvlJc w:val="left"/>
      <w:pPr>
        <w:ind w:left="2880" w:hanging="360"/>
      </w:pPr>
      <w:rPr>
        <w:rFonts w:hint="default"/>
      </w:rPr>
    </w:lvl>
    <w:lvl w:ilvl="6">
      <w:start w:val="1"/>
      <w:numFmt w:val="decimal"/>
      <w:lvlText w:val="%7."/>
      <w:lvlJc w:val="left"/>
      <w:pPr>
        <w:ind w:left="3240" w:hanging="360"/>
      </w:pPr>
      <w:rPr>
        <w:rFonts w:hint="default"/>
      </w:rPr>
    </w:lvl>
    <w:lvl w:ilvl="7">
      <w:start w:val="1"/>
      <w:numFmt w:val="lowerLetter"/>
      <w:lvlText w:val="%8."/>
      <w:lvlJc w:val="left"/>
      <w:pPr>
        <w:ind w:left="3600" w:hanging="360"/>
      </w:pPr>
      <w:rPr>
        <w:rFonts w:hint="default"/>
      </w:rPr>
    </w:lvl>
    <w:lvl w:ilvl="8">
      <w:start w:val="1"/>
      <w:numFmt w:val="lowerRoman"/>
      <w:lvlText w:val="%9."/>
      <w:lvlJc w:val="left"/>
      <w:pPr>
        <w:ind w:left="3960" w:hanging="360"/>
      </w:pPr>
      <w:rPr>
        <w:rFonts w:hint="default"/>
      </w:rPr>
    </w:lvl>
  </w:abstractNum>
  <w:abstractNum w:abstractNumId="15">
    <w:nsid w:val="0B3B04CB"/>
    <w:multiLevelType w:val="hybridMultilevel"/>
    <w:tmpl w:val="FDC2B4B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nsid w:val="0CAB31A6"/>
    <w:multiLevelType w:val="hybridMultilevel"/>
    <w:tmpl w:val="95161C32"/>
    <w:lvl w:ilvl="0" w:tplc="227C563C">
      <w:start w:val="1"/>
      <w:numFmt w:val="decimal"/>
      <w:lvlText w:val="(%1)"/>
      <w:lvlJc w:val="left"/>
      <w:pPr>
        <w:tabs>
          <w:tab w:val="num" w:pos="567"/>
        </w:tabs>
        <w:ind w:left="567" w:hanging="567"/>
      </w:pPr>
      <w:rPr>
        <w:rFonts w:ascii="Times New Roman" w:hAnsi="Times New Roman" w:hint="default"/>
        <w:b w:val="0"/>
        <w:i w:val="0"/>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0D080C3C"/>
    <w:multiLevelType w:val="hybridMultilevel"/>
    <w:tmpl w:val="43522EFA"/>
    <w:lvl w:ilvl="0" w:tplc="39340AE4">
      <w:start w:val="1"/>
      <w:numFmt w:val="lowerLetter"/>
      <w:lvlText w:val="%1)"/>
      <w:lvlJc w:val="left"/>
      <w:pPr>
        <w:ind w:left="1494" w:hanging="360"/>
      </w:pPr>
      <w:rPr>
        <w:rFonts w:hint="default"/>
      </w:rPr>
    </w:lvl>
    <w:lvl w:ilvl="1" w:tplc="04050019" w:tentative="1">
      <w:start w:val="1"/>
      <w:numFmt w:val="lowerLetter"/>
      <w:lvlText w:val="%2."/>
      <w:lvlJc w:val="left"/>
      <w:pPr>
        <w:ind w:left="2214" w:hanging="360"/>
      </w:pPr>
    </w:lvl>
    <w:lvl w:ilvl="2" w:tplc="0405001B" w:tentative="1">
      <w:start w:val="1"/>
      <w:numFmt w:val="lowerRoman"/>
      <w:lvlText w:val="%3."/>
      <w:lvlJc w:val="right"/>
      <w:pPr>
        <w:ind w:left="2934" w:hanging="180"/>
      </w:pPr>
    </w:lvl>
    <w:lvl w:ilvl="3" w:tplc="0405000F" w:tentative="1">
      <w:start w:val="1"/>
      <w:numFmt w:val="decimal"/>
      <w:lvlText w:val="%4."/>
      <w:lvlJc w:val="left"/>
      <w:pPr>
        <w:ind w:left="3654" w:hanging="360"/>
      </w:pPr>
    </w:lvl>
    <w:lvl w:ilvl="4" w:tplc="04050019" w:tentative="1">
      <w:start w:val="1"/>
      <w:numFmt w:val="lowerLetter"/>
      <w:lvlText w:val="%5."/>
      <w:lvlJc w:val="left"/>
      <w:pPr>
        <w:ind w:left="4374" w:hanging="360"/>
      </w:pPr>
    </w:lvl>
    <w:lvl w:ilvl="5" w:tplc="0405001B" w:tentative="1">
      <w:start w:val="1"/>
      <w:numFmt w:val="lowerRoman"/>
      <w:lvlText w:val="%6."/>
      <w:lvlJc w:val="right"/>
      <w:pPr>
        <w:ind w:left="5094" w:hanging="180"/>
      </w:pPr>
    </w:lvl>
    <w:lvl w:ilvl="6" w:tplc="0405000F" w:tentative="1">
      <w:start w:val="1"/>
      <w:numFmt w:val="decimal"/>
      <w:lvlText w:val="%7."/>
      <w:lvlJc w:val="left"/>
      <w:pPr>
        <w:ind w:left="5814" w:hanging="360"/>
      </w:pPr>
    </w:lvl>
    <w:lvl w:ilvl="7" w:tplc="04050019" w:tentative="1">
      <w:start w:val="1"/>
      <w:numFmt w:val="lowerLetter"/>
      <w:lvlText w:val="%8."/>
      <w:lvlJc w:val="left"/>
      <w:pPr>
        <w:ind w:left="6534" w:hanging="360"/>
      </w:pPr>
    </w:lvl>
    <w:lvl w:ilvl="8" w:tplc="0405001B" w:tentative="1">
      <w:start w:val="1"/>
      <w:numFmt w:val="lowerRoman"/>
      <w:lvlText w:val="%9."/>
      <w:lvlJc w:val="right"/>
      <w:pPr>
        <w:ind w:left="7254" w:hanging="180"/>
      </w:pPr>
    </w:lvl>
  </w:abstractNum>
  <w:abstractNum w:abstractNumId="18">
    <w:nsid w:val="0F724917"/>
    <w:multiLevelType w:val="multilevel"/>
    <w:tmpl w:val="FC702272"/>
    <w:name w:val="x1.1"/>
    <w:lvl w:ilvl="0">
      <w:start w:val="1"/>
      <w:numFmt w:val="decimal"/>
      <w:lvlText w:val="Čl. %1"/>
      <w:lvlJc w:val="left"/>
      <w:pPr>
        <w:ind w:left="357" w:firstLine="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lvlText w:val="%1.%2"/>
      <w:lvlJc w:val="left"/>
      <w:pPr>
        <w:ind w:left="357" w:firstLine="0"/>
      </w:pPr>
      <w:rPr>
        <w:rFonts w:ascii="Arial" w:hAnsi="Arial" w:hint="default"/>
        <w:color w:val="auto"/>
        <w:sz w:val="22"/>
      </w:rPr>
    </w:lvl>
    <w:lvl w:ilvl="2">
      <w:start w:val="1"/>
      <w:numFmt w:val="decimal"/>
      <w:lvlText w:val="1.1.%3"/>
      <w:lvlJc w:val="left"/>
      <w:pPr>
        <w:ind w:left="357" w:firstLine="0"/>
      </w:pPr>
      <w:rPr>
        <w:rFonts w:hint="default"/>
      </w:rPr>
    </w:lvl>
    <w:lvl w:ilvl="3">
      <w:start w:val="1"/>
      <w:numFmt w:val="decimal"/>
      <w:lvlText w:val="(%4)"/>
      <w:lvlJc w:val="left"/>
      <w:pPr>
        <w:ind w:left="2160" w:hanging="360"/>
      </w:pPr>
      <w:rPr>
        <w:rFonts w:hint="default"/>
      </w:rPr>
    </w:lvl>
    <w:lvl w:ilvl="4">
      <w:start w:val="1"/>
      <w:numFmt w:val="lowerLetter"/>
      <w:lvlText w:val="(%5)"/>
      <w:lvlJc w:val="left"/>
      <w:pPr>
        <w:ind w:left="2520" w:hanging="360"/>
      </w:pPr>
      <w:rPr>
        <w:rFonts w:hint="default"/>
      </w:rPr>
    </w:lvl>
    <w:lvl w:ilvl="5">
      <w:start w:val="1"/>
      <w:numFmt w:val="lowerRoman"/>
      <w:lvlText w:val="(%6)"/>
      <w:lvlJc w:val="left"/>
      <w:pPr>
        <w:ind w:left="2880" w:hanging="360"/>
      </w:pPr>
      <w:rPr>
        <w:rFonts w:hint="default"/>
      </w:rPr>
    </w:lvl>
    <w:lvl w:ilvl="6">
      <w:start w:val="1"/>
      <w:numFmt w:val="decimal"/>
      <w:lvlText w:val="%7."/>
      <w:lvlJc w:val="left"/>
      <w:pPr>
        <w:ind w:left="3240" w:hanging="360"/>
      </w:pPr>
      <w:rPr>
        <w:rFonts w:hint="default"/>
      </w:rPr>
    </w:lvl>
    <w:lvl w:ilvl="7">
      <w:start w:val="1"/>
      <w:numFmt w:val="lowerLetter"/>
      <w:lvlText w:val="%8."/>
      <w:lvlJc w:val="left"/>
      <w:pPr>
        <w:ind w:left="3600" w:hanging="360"/>
      </w:pPr>
      <w:rPr>
        <w:rFonts w:hint="default"/>
      </w:rPr>
    </w:lvl>
    <w:lvl w:ilvl="8">
      <w:start w:val="1"/>
      <w:numFmt w:val="lowerRoman"/>
      <w:lvlText w:val="%9."/>
      <w:lvlJc w:val="left"/>
      <w:pPr>
        <w:ind w:left="3960" w:hanging="360"/>
      </w:pPr>
      <w:rPr>
        <w:rFonts w:hint="default"/>
      </w:rPr>
    </w:lvl>
  </w:abstractNum>
  <w:abstractNum w:abstractNumId="19">
    <w:nsid w:val="0FE74954"/>
    <w:multiLevelType w:val="multilevel"/>
    <w:tmpl w:val="771A9602"/>
    <w:lvl w:ilvl="0">
      <w:start w:val="1"/>
      <w:numFmt w:val="decimal"/>
      <w:pStyle w:val="Nadpis1"/>
      <w:suff w:val="nothing"/>
      <w:lvlText w:val="Článek %1"/>
      <w:lvlJc w:val="left"/>
      <w:pPr>
        <w:ind w:left="0" w:firstLine="0"/>
      </w:pPr>
      <w:rPr>
        <w:rFonts w:hint="default"/>
        <w:b/>
        <w:i w:val="0"/>
        <w:iCs w:val="0"/>
        <w:caps w:val="0"/>
        <w:smallCaps w:val="0"/>
        <w:strike w:val="0"/>
        <w:dstrike w:val="0"/>
        <w:vanish w:val="0"/>
        <w:color w:val="000000"/>
        <w:spacing w:val="0"/>
        <w:kern w:val="0"/>
        <w:position w:val="0"/>
        <w:u w:val="none"/>
        <w:vertAlign w:val="baseline"/>
        <w:em w:val="none"/>
      </w:rPr>
    </w:lvl>
    <w:lvl w:ilvl="1">
      <w:start w:val="1"/>
      <w:numFmt w:val="decimal"/>
      <w:pStyle w:val="Nadpis2"/>
      <w:lvlText w:val="%1.%2"/>
      <w:lvlJc w:val="left"/>
      <w:pPr>
        <w:tabs>
          <w:tab w:val="num" w:pos="567"/>
        </w:tabs>
        <w:ind w:left="567" w:hanging="567"/>
      </w:pPr>
      <w:rPr>
        <w:rFonts w:hint="default"/>
        <w:color w:val="auto"/>
        <w:szCs w:val="24"/>
      </w:rPr>
    </w:lvl>
    <w:lvl w:ilvl="2">
      <w:start w:val="1"/>
      <w:numFmt w:val="lowerLetter"/>
      <w:pStyle w:val="Nadpis3"/>
      <w:lvlText w:val="%3)"/>
      <w:lvlJc w:val="left"/>
      <w:pPr>
        <w:tabs>
          <w:tab w:val="num" w:pos="992"/>
        </w:tabs>
        <w:ind w:left="992" w:hanging="425"/>
      </w:pPr>
      <w:rPr>
        <w:rFonts w:cstheme="majorBidi" w:hint="default"/>
        <w:sz w:val="24"/>
        <w:szCs w:val="24"/>
      </w:rPr>
    </w:lvl>
    <w:lvl w:ilvl="3">
      <w:start w:val="1"/>
      <w:numFmt w:val="decimal"/>
      <w:pStyle w:val="Nadpis4"/>
      <w:lvlText w:val="%1.%2.%3.%4"/>
      <w:lvlJc w:val="left"/>
      <w:pPr>
        <w:tabs>
          <w:tab w:val="num" w:pos="992"/>
        </w:tabs>
        <w:ind w:left="851" w:firstLine="141"/>
      </w:pPr>
      <w:rPr>
        <w:rFonts w:hint="default"/>
      </w:rPr>
    </w:lvl>
    <w:lvl w:ilvl="4">
      <w:start w:val="1"/>
      <w:numFmt w:val="lowerLetter"/>
      <w:lvlText w:val="(%5)"/>
      <w:lvlJc w:val="left"/>
      <w:pPr>
        <w:ind w:left="2520" w:hanging="360"/>
      </w:pPr>
      <w:rPr>
        <w:rFonts w:hint="default"/>
      </w:rPr>
    </w:lvl>
    <w:lvl w:ilvl="5">
      <w:start w:val="1"/>
      <w:numFmt w:val="lowerRoman"/>
      <w:lvlText w:val="(%6)"/>
      <w:lvlJc w:val="left"/>
      <w:pPr>
        <w:ind w:left="2880" w:hanging="360"/>
      </w:pPr>
      <w:rPr>
        <w:rFonts w:hint="default"/>
      </w:rPr>
    </w:lvl>
    <w:lvl w:ilvl="6">
      <w:start w:val="1"/>
      <w:numFmt w:val="decimal"/>
      <w:lvlText w:val="%7."/>
      <w:lvlJc w:val="left"/>
      <w:pPr>
        <w:ind w:left="3240" w:hanging="360"/>
      </w:pPr>
      <w:rPr>
        <w:rFonts w:hint="default"/>
      </w:rPr>
    </w:lvl>
    <w:lvl w:ilvl="7">
      <w:start w:val="1"/>
      <w:numFmt w:val="lowerLetter"/>
      <w:lvlText w:val="%8."/>
      <w:lvlJc w:val="left"/>
      <w:pPr>
        <w:ind w:left="3600" w:hanging="360"/>
      </w:pPr>
      <w:rPr>
        <w:rFonts w:hint="default"/>
      </w:rPr>
    </w:lvl>
    <w:lvl w:ilvl="8">
      <w:start w:val="1"/>
      <w:numFmt w:val="lowerRoman"/>
      <w:lvlText w:val="%9."/>
      <w:lvlJc w:val="left"/>
      <w:pPr>
        <w:ind w:left="3960" w:hanging="360"/>
      </w:pPr>
      <w:rPr>
        <w:rFonts w:hint="default"/>
      </w:rPr>
    </w:lvl>
  </w:abstractNum>
  <w:abstractNum w:abstractNumId="20">
    <w:nsid w:val="1EB2599B"/>
    <w:multiLevelType w:val="hybridMultilevel"/>
    <w:tmpl w:val="917CB864"/>
    <w:lvl w:ilvl="0" w:tplc="04050017">
      <w:start w:val="1"/>
      <w:numFmt w:val="lowerLetter"/>
      <w:lvlText w:val="%1)"/>
      <w:lvlJc w:val="left"/>
      <w:pPr>
        <w:ind w:left="1428" w:hanging="360"/>
      </w:pPr>
    </w:lvl>
    <w:lvl w:ilvl="1" w:tplc="04050019" w:tentative="1">
      <w:start w:val="1"/>
      <w:numFmt w:val="lowerLetter"/>
      <w:lvlText w:val="%2."/>
      <w:lvlJc w:val="left"/>
      <w:pPr>
        <w:ind w:left="2148" w:hanging="360"/>
      </w:pPr>
    </w:lvl>
    <w:lvl w:ilvl="2" w:tplc="0405001B" w:tentative="1">
      <w:start w:val="1"/>
      <w:numFmt w:val="lowerRoman"/>
      <w:lvlText w:val="%3."/>
      <w:lvlJc w:val="right"/>
      <w:pPr>
        <w:ind w:left="2868" w:hanging="180"/>
      </w:pPr>
    </w:lvl>
    <w:lvl w:ilvl="3" w:tplc="0405000F" w:tentative="1">
      <w:start w:val="1"/>
      <w:numFmt w:val="decimal"/>
      <w:lvlText w:val="%4."/>
      <w:lvlJc w:val="left"/>
      <w:pPr>
        <w:ind w:left="3588" w:hanging="360"/>
      </w:pPr>
    </w:lvl>
    <w:lvl w:ilvl="4" w:tplc="04050019" w:tentative="1">
      <w:start w:val="1"/>
      <w:numFmt w:val="lowerLetter"/>
      <w:lvlText w:val="%5."/>
      <w:lvlJc w:val="left"/>
      <w:pPr>
        <w:ind w:left="4308" w:hanging="360"/>
      </w:pPr>
    </w:lvl>
    <w:lvl w:ilvl="5" w:tplc="0405001B" w:tentative="1">
      <w:start w:val="1"/>
      <w:numFmt w:val="lowerRoman"/>
      <w:lvlText w:val="%6."/>
      <w:lvlJc w:val="right"/>
      <w:pPr>
        <w:ind w:left="5028" w:hanging="180"/>
      </w:pPr>
    </w:lvl>
    <w:lvl w:ilvl="6" w:tplc="0405000F" w:tentative="1">
      <w:start w:val="1"/>
      <w:numFmt w:val="decimal"/>
      <w:lvlText w:val="%7."/>
      <w:lvlJc w:val="left"/>
      <w:pPr>
        <w:ind w:left="5748" w:hanging="360"/>
      </w:pPr>
    </w:lvl>
    <w:lvl w:ilvl="7" w:tplc="04050019" w:tentative="1">
      <w:start w:val="1"/>
      <w:numFmt w:val="lowerLetter"/>
      <w:lvlText w:val="%8."/>
      <w:lvlJc w:val="left"/>
      <w:pPr>
        <w:ind w:left="6468" w:hanging="360"/>
      </w:pPr>
    </w:lvl>
    <w:lvl w:ilvl="8" w:tplc="0405001B" w:tentative="1">
      <w:start w:val="1"/>
      <w:numFmt w:val="lowerRoman"/>
      <w:lvlText w:val="%9."/>
      <w:lvlJc w:val="right"/>
      <w:pPr>
        <w:ind w:left="7188" w:hanging="180"/>
      </w:pPr>
    </w:lvl>
  </w:abstractNum>
  <w:abstractNum w:abstractNumId="21">
    <w:nsid w:val="32ED598E"/>
    <w:multiLevelType w:val="multilevel"/>
    <w:tmpl w:val="B888E370"/>
    <w:styleLink w:val="Seznamlnek1"/>
    <w:lvl w:ilvl="0">
      <w:start w:val="1"/>
      <w:numFmt w:val="decimal"/>
      <w:suff w:val="nothing"/>
      <w:lvlText w:val="Článek %1"/>
      <w:lvlJc w:val="left"/>
      <w:pPr>
        <w:ind w:left="0" w:firstLine="0"/>
      </w:pPr>
      <w:rPr>
        <w:rFonts w:hint="default"/>
        <w:b/>
        <w:i w:val="0"/>
        <w:iCs w:val="0"/>
        <w:caps w:val="0"/>
        <w:smallCaps w:val="0"/>
        <w:strike w:val="0"/>
        <w:dstrike w:val="0"/>
        <w:vanish w:val="0"/>
        <w:color w:val="000000"/>
        <w:spacing w:val="0"/>
        <w:kern w:val="0"/>
        <w:position w:val="0"/>
        <w:u w:val="none"/>
        <w:vertAlign w:val="baseline"/>
        <w:em w:val="none"/>
      </w:rPr>
    </w:lvl>
    <w:lvl w:ilvl="1">
      <w:start w:val="1"/>
      <w:numFmt w:val="decimal"/>
      <w:lvlText w:val="%1.%2"/>
      <w:lvlJc w:val="left"/>
      <w:pPr>
        <w:tabs>
          <w:tab w:val="num" w:pos="567"/>
        </w:tabs>
        <w:ind w:left="567" w:hanging="567"/>
      </w:pPr>
      <w:rPr>
        <w:rFonts w:hint="default"/>
        <w:color w:val="auto"/>
        <w:szCs w:val="24"/>
      </w:rPr>
    </w:lvl>
    <w:lvl w:ilvl="2">
      <w:start w:val="1"/>
      <w:numFmt w:val="lowerLetter"/>
      <w:lvlText w:val="%3)"/>
      <w:lvlJc w:val="left"/>
      <w:pPr>
        <w:tabs>
          <w:tab w:val="num" w:pos="992"/>
        </w:tabs>
        <w:ind w:left="992" w:hanging="425"/>
      </w:pPr>
      <w:rPr>
        <w:rFonts w:cstheme="majorBidi" w:hint="default"/>
        <w:sz w:val="24"/>
        <w:szCs w:val="24"/>
      </w:rPr>
    </w:lvl>
    <w:lvl w:ilvl="3">
      <w:start w:val="1"/>
      <w:numFmt w:val="decimal"/>
      <w:lvlText w:val="%1.%2.%3.%4"/>
      <w:lvlJc w:val="left"/>
      <w:pPr>
        <w:tabs>
          <w:tab w:val="num" w:pos="992"/>
        </w:tabs>
        <w:ind w:left="851" w:firstLine="141"/>
      </w:pPr>
      <w:rPr>
        <w:rFonts w:hint="default"/>
      </w:rPr>
    </w:lvl>
    <w:lvl w:ilvl="4">
      <w:start w:val="1"/>
      <w:numFmt w:val="lowerLetter"/>
      <w:lvlText w:val="(%5)"/>
      <w:lvlJc w:val="left"/>
      <w:pPr>
        <w:ind w:left="2520" w:hanging="360"/>
      </w:pPr>
      <w:rPr>
        <w:rFonts w:hint="default"/>
      </w:rPr>
    </w:lvl>
    <w:lvl w:ilvl="5">
      <w:start w:val="1"/>
      <w:numFmt w:val="lowerRoman"/>
      <w:lvlText w:val="(%6)"/>
      <w:lvlJc w:val="left"/>
      <w:pPr>
        <w:ind w:left="2880" w:hanging="360"/>
      </w:pPr>
      <w:rPr>
        <w:rFonts w:hint="default"/>
      </w:rPr>
    </w:lvl>
    <w:lvl w:ilvl="6">
      <w:start w:val="1"/>
      <w:numFmt w:val="decimal"/>
      <w:lvlText w:val="%7."/>
      <w:lvlJc w:val="left"/>
      <w:pPr>
        <w:ind w:left="3240" w:hanging="360"/>
      </w:pPr>
      <w:rPr>
        <w:rFonts w:hint="default"/>
      </w:rPr>
    </w:lvl>
    <w:lvl w:ilvl="7">
      <w:start w:val="1"/>
      <w:numFmt w:val="lowerLetter"/>
      <w:lvlText w:val="%8."/>
      <w:lvlJc w:val="left"/>
      <w:pPr>
        <w:ind w:left="3600" w:hanging="360"/>
      </w:pPr>
      <w:rPr>
        <w:rFonts w:hint="default"/>
      </w:rPr>
    </w:lvl>
    <w:lvl w:ilvl="8">
      <w:start w:val="1"/>
      <w:numFmt w:val="lowerRoman"/>
      <w:lvlText w:val="%9."/>
      <w:lvlJc w:val="left"/>
      <w:pPr>
        <w:ind w:left="3960" w:hanging="360"/>
      </w:pPr>
      <w:rPr>
        <w:rFonts w:hint="default"/>
      </w:rPr>
    </w:lvl>
  </w:abstractNum>
  <w:abstractNum w:abstractNumId="22">
    <w:nsid w:val="39301D16"/>
    <w:multiLevelType w:val="hybridMultilevel"/>
    <w:tmpl w:val="FADEB7E8"/>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nsid w:val="3BB14130"/>
    <w:multiLevelType w:val="hybridMultilevel"/>
    <w:tmpl w:val="4F54AAB0"/>
    <w:lvl w:ilvl="0" w:tplc="CC7A0398">
      <w:start w:val="1"/>
      <w:numFmt w:val="bullet"/>
      <w:lvlText w:val="-"/>
      <w:lvlJc w:val="left"/>
      <w:pPr>
        <w:ind w:left="720" w:hanging="360"/>
      </w:pPr>
      <w:rPr>
        <w:rFonts w:ascii="Arial" w:eastAsiaTheme="minorHAnsi"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4">
    <w:nsid w:val="3FED3747"/>
    <w:multiLevelType w:val="hybridMultilevel"/>
    <w:tmpl w:val="FC144B62"/>
    <w:lvl w:ilvl="0" w:tplc="04050017">
      <w:start w:val="1"/>
      <w:numFmt w:val="lowerLetter"/>
      <w:lvlText w:val="%1)"/>
      <w:lvlJc w:val="left"/>
      <w:pPr>
        <w:ind w:left="1494" w:hanging="360"/>
      </w:pPr>
      <w:rPr>
        <w:rFonts w:hint="default"/>
      </w:rPr>
    </w:lvl>
    <w:lvl w:ilvl="1" w:tplc="04050019" w:tentative="1">
      <w:start w:val="1"/>
      <w:numFmt w:val="lowerLetter"/>
      <w:lvlText w:val="%2."/>
      <w:lvlJc w:val="left"/>
      <w:pPr>
        <w:ind w:left="2214" w:hanging="360"/>
      </w:pPr>
    </w:lvl>
    <w:lvl w:ilvl="2" w:tplc="0405001B" w:tentative="1">
      <w:start w:val="1"/>
      <w:numFmt w:val="lowerRoman"/>
      <w:lvlText w:val="%3."/>
      <w:lvlJc w:val="right"/>
      <w:pPr>
        <w:ind w:left="2934" w:hanging="180"/>
      </w:pPr>
    </w:lvl>
    <w:lvl w:ilvl="3" w:tplc="0405000F" w:tentative="1">
      <w:start w:val="1"/>
      <w:numFmt w:val="decimal"/>
      <w:lvlText w:val="%4."/>
      <w:lvlJc w:val="left"/>
      <w:pPr>
        <w:ind w:left="3654" w:hanging="360"/>
      </w:pPr>
    </w:lvl>
    <w:lvl w:ilvl="4" w:tplc="04050019" w:tentative="1">
      <w:start w:val="1"/>
      <w:numFmt w:val="lowerLetter"/>
      <w:lvlText w:val="%5."/>
      <w:lvlJc w:val="left"/>
      <w:pPr>
        <w:ind w:left="4374" w:hanging="360"/>
      </w:pPr>
    </w:lvl>
    <w:lvl w:ilvl="5" w:tplc="0405001B" w:tentative="1">
      <w:start w:val="1"/>
      <w:numFmt w:val="lowerRoman"/>
      <w:lvlText w:val="%6."/>
      <w:lvlJc w:val="right"/>
      <w:pPr>
        <w:ind w:left="5094" w:hanging="180"/>
      </w:pPr>
    </w:lvl>
    <w:lvl w:ilvl="6" w:tplc="0405000F" w:tentative="1">
      <w:start w:val="1"/>
      <w:numFmt w:val="decimal"/>
      <w:lvlText w:val="%7."/>
      <w:lvlJc w:val="left"/>
      <w:pPr>
        <w:ind w:left="5814" w:hanging="360"/>
      </w:pPr>
    </w:lvl>
    <w:lvl w:ilvl="7" w:tplc="04050019" w:tentative="1">
      <w:start w:val="1"/>
      <w:numFmt w:val="lowerLetter"/>
      <w:lvlText w:val="%8."/>
      <w:lvlJc w:val="left"/>
      <w:pPr>
        <w:ind w:left="6534" w:hanging="360"/>
      </w:pPr>
    </w:lvl>
    <w:lvl w:ilvl="8" w:tplc="0405001B" w:tentative="1">
      <w:start w:val="1"/>
      <w:numFmt w:val="lowerRoman"/>
      <w:lvlText w:val="%9."/>
      <w:lvlJc w:val="right"/>
      <w:pPr>
        <w:ind w:left="7254" w:hanging="180"/>
      </w:pPr>
    </w:lvl>
  </w:abstractNum>
  <w:abstractNum w:abstractNumId="25">
    <w:nsid w:val="41661866"/>
    <w:multiLevelType w:val="multilevel"/>
    <w:tmpl w:val="1FF08764"/>
    <w:lvl w:ilvl="0">
      <w:start w:val="1"/>
      <w:numFmt w:val="decimal"/>
      <w:suff w:val="nothing"/>
      <w:lvlText w:val="Článek %1"/>
      <w:lvlJc w:val="center"/>
      <w:pPr>
        <w:ind w:left="-32767" w:firstLine="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decimal"/>
      <w:lvlText w:val="%1.%2"/>
      <w:lvlJc w:val="left"/>
      <w:pPr>
        <w:tabs>
          <w:tab w:val="num" w:pos="567"/>
        </w:tabs>
        <w:ind w:left="567" w:hanging="567"/>
      </w:pPr>
      <w:rPr>
        <w:rFonts w:hint="default"/>
        <w:color w:val="auto"/>
        <w:szCs w:val="24"/>
      </w:rPr>
    </w:lvl>
    <w:lvl w:ilvl="2">
      <w:start w:val="1"/>
      <w:numFmt w:val="lowerLetter"/>
      <w:lvlText w:val="%3)"/>
      <w:lvlJc w:val="left"/>
      <w:pPr>
        <w:tabs>
          <w:tab w:val="num" w:pos="567"/>
        </w:tabs>
        <w:ind w:left="284" w:firstLine="283"/>
      </w:pPr>
      <w:rPr>
        <w:rFonts w:ascii="Candara" w:eastAsiaTheme="majorEastAsia" w:hAnsi="Candara" w:cstheme="majorBidi" w:hint="default"/>
        <w:sz w:val="24"/>
        <w:szCs w:val="24"/>
      </w:rPr>
    </w:lvl>
    <w:lvl w:ilvl="3">
      <w:start w:val="1"/>
      <w:numFmt w:val="decimal"/>
      <w:lvlText w:val="%1.%2.%3.%4"/>
      <w:lvlJc w:val="left"/>
      <w:pPr>
        <w:ind w:left="851" w:firstLine="31919"/>
      </w:pPr>
      <w:rPr>
        <w:rFonts w:hint="default"/>
      </w:rPr>
    </w:lvl>
    <w:lvl w:ilvl="4">
      <w:start w:val="1"/>
      <w:numFmt w:val="lowerLetter"/>
      <w:lvlText w:val="(%5)"/>
      <w:lvlJc w:val="left"/>
      <w:pPr>
        <w:ind w:left="2520" w:hanging="360"/>
      </w:pPr>
      <w:rPr>
        <w:rFonts w:hint="default"/>
      </w:rPr>
    </w:lvl>
    <w:lvl w:ilvl="5">
      <w:start w:val="1"/>
      <w:numFmt w:val="lowerRoman"/>
      <w:lvlText w:val="(%6)"/>
      <w:lvlJc w:val="left"/>
      <w:pPr>
        <w:ind w:left="2880" w:hanging="360"/>
      </w:pPr>
      <w:rPr>
        <w:rFonts w:hint="default"/>
      </w:rPr>
    </w:lvl>
    <w:lvl w:ilvl="6">
      <w:start w:val="1"/>
      <w:numFmt w:val="decimal"/>
      <w:lvlText w:val="%7."/>
      <w:lvlJc w:val="left"/>
      <w:pPr>
        <w:ind w:left="3240" w:hanging="360"/>
      </w:pPr>
      <w:rPr>
        <w:rFonts w:hint="default"/>
      </w:rPr>
    </w:lvl>
    <w:lvl w:ilvl="7">
      <w:start w:val="1"/>
      <w:numFmt w:val="lowerLetter"/>
      <w:lvlText w:val="%8."/>
      <w:lvlJc w:val="left"/>
      <w:pPr>
        <w:ind w:left="3600" w:hanging="360"/>
      </w:pPr>
      <w:rPr>
        <w:rFonts w:hint="default"/>
      </w:rPr>
    </w:lvl>
    <w:lvl w:ilvl="8">
      <w:start w:val="1"/>
      <w:numFmt w:val="lowerRoman"/>
      <w:lvlText w:val="%9."/>
      <w:lvlJc w:val="left"/>
      <w:pPr>
        <w:ind w:left="3960" w:hanging="360"/>
      </w:pPr>
      <w:rPr>
        <w:rFonts w:hint="default"/>
      </w:rPr>
    </w:lvl>
  </w:abstractNum>
  <w:abstractNum w:abstractNumId="26">
    <w:nsid w:val="4EB6683E"/>
    <w:multiLevelType w:val="hybridMultilevel"/>
    <w:tmpl w:val="EA80DD42"/>
    <w:lvl w:ilvl="0" w:tplc="23527384">
      <w:start w:val="1"/>
      <w:numFmt w:val="lowerLetter"/>
      <w:lvlText w:val="%1)"/>
      <w:lvlJc w:val="left"/>
      <w:pPr>
        <w:ind w:left="2061" w:hanging="360"/>
      </w:pPr>
      <w:rPr>
        <w:rFonts w:hint="default"/>
      </w:rPr>
    </w:lvl>
    <w:lvl w:ilvl="1" w:tplc="04050019" w:tentative="1">
      <w:start w:val="1"/>
      <w:numFmt w:val="lowerLetter"/>
      <w:lvlText w:val="%2."/>
      <w:lvlJc w:val="left"/>
      <w:pPr>
        <w:ind w:left="2781" w:hanging="360"/>
      </w:pPr>
    </w:lvl>
    <w:lvl w:ilvl="2" w:tplc="0405001B" w:tentative="1">
      <w:start w:val="1"/>
      <w:numFmt w:val="lowerRoman"/>
      <w:lvlText w:val="%3."/>
      <w:lvlJc w:val="right"/>
      <w:pPr>
        <w:ind w:left="3501" w:hanging="180"/>
      </w:pPr>
    </w:lvl>
    <w:lvl w:ilvl="3" w:tplc="0405000F" w:tentative="1">
      <w:start w:val="1"/>
      <w:numFmt w:val="decimal"/>
      <w:lvlText w:val="%4."/>
      <w:lvlJc w:val="left"/>
      <w:pPr>
        <w:ind w:left="4221" w:hanging="360"/>
      </w:pPr>
    </w:lvl>
    <w:lvl w:ilvl="4" w:tplc="04050019" w:tentative="1">
      <w:start w:val="1"/>
      <w:numFmt w:val="lowerLetter"/>
      <w:lvlText w:val="%5."/>
      <w:lvlJc w:val="left"/>
      <w:pPr>
        <w:ind w:left="4941" w:hanging="360"/>
      </w:pPr>
    </w:lvl>
    <w:lvl w:ilvl="5" w:tplc="0405001B" w:tentative="1">
      <w:start w:val="1"/>
      <w:numFmt w:val="lowerRoman"/>
      <w:lvlText w:val="%6."/>
      <w:lvlJc w:val="right"/>
      <w:pPr>
        <w:ind w:left="5661" w:hanging="180"/>
      </w:pPr>
    </w:lvl>
    <w:lvl w:ilvl="6" w:tplc="0405000F" w:tentative="1">
      <w:start w:val="1"/>
      <w:numFmt w:val="decimal"/>
      <w:lvlText w:val="%7."/>
      <w:lvlJc w:val="left"/>
      <w:pPr>
        <w:ind w:left="6381" w:hanging="360"/>
      </w:pPr>
    </w:lvl>
    <w:lvl w:ilvl="7" w:tplc="04050019" w:tentative="1">
      <w:start w:val="1"/>
      <w:numFmt w:val="lowerLetter"/>
      <w:lvlText w:val="%8."/>
      <w:lvlJc w:val="left"/>
      <w:pPr>
        <w:ind w:left="7101" w:hanging="360"/>
      </w:pPr>
    </w:lvl>
    <w:lvl w:ilvl="8" w:tplc="0405001B" w:tentative="1">
      <w:start w:val="1"/>
      <w:numFmt w:val="lowerRoman"/>
      <w:lvlText w:val="%9."/>
      <w:lvlJc w:val="right"/>
      <w:pPr>
        <w:ind w:left="7821" w:hanging="180"/>
      </w:pPr>
    </w:lvl>
  </w:abstractNum>
  <w:abstractNum w:abstractNumId="27">
    <w:nsid w:val="50A47AEE"/>
    <w:multiLevelType w:val="multilevel"/>
    <w:tmpl w:val="B888E370"/>
    <w:numStyleLink w:val="Seznamlnek1"/>
  </w:abstractNum>
  <w:abstractNum w:abstractNumId="28">
    <w:nsid w:val="576A5894"/>
    <w:multiLevelType w:val="hybridMultilevel"/>
    <w:tmpl w:val="A22E63DE"/>
    <w:lvl w:ilvl="0" w:tplc="97AAE9B6">
      <w:start w:val="1"/>
      <w:numFmt w:val="lowerLetter"/>
      <w:lvlText w:val="%1)"/>
      <w:lvlJc w:val="left"/>
      <w:pPr>
        <w:ind w:left="3195" w:hanging="360"/>
      </w:pPr>
      <w:rPr>
        <w:rFonts w:ascii="Candara" w:eastAsiaTheme="minorHAnsi" w:hAnsi="Candara" w:cs="Arial"/>
      </w:rPr>
    </w:lvl>
    <w:lvl w:ilvl="1" w:tplc="04050019" w:tentative="1">
      <w:start w:val="1"/>
      <w:numFmt w:val="lowerLetter"/>
      <w:lvlText w:val="%2."/>
      <w:lvlJc w:val="left"/>
      <w:pPr>
        <w:ind w:left="3915" w:hanging="360"/>
      </w:pPr>
    </w:lvl>
    <w:lvl w:ilvl="2" w:tplc="0405001B" w:tentative="1">
      <w:start w:val="1"/>
      <w:numFmt w:val="lowerRoman"/>
      <w:lvlText w:val="%3."/>
      <w:lvlJc w:val="right"/>
      <w:pPr>
        <w:ind w:left="4635" w:hanging="180"/>
      </w:pPr>
    </w:lvl>
    <w:lvl w:ilvl="3" w:tplc="0405000F" w:tentative="1">
      <w:start w:val="1"/>
      <w:numFmt w:val="decimal"/>
      <w:lvlText w:val="%4."/>
      <w:lvlJc w:val="left"/>
      <w:pPr>
        <w:ind w:left="5355" w:hanging="360"/>
      </w:pPr>
    </w:lvl>
    <w:lvl w:ilvl="4" w:tplc="04050019" w:tentative="1">
      <w:start w:val="1"/>
      <w:numFmt w:val="lowerLetter"/>
      <w:lvlText w:val="%5."/>
      <w:lvlJc w:val="left"/>
      <w:pPr>
        <w:ind w:left="6075" w:hanging="360"/>
      </w:pPr>
    </w:lvl>
    <w:lvl w:ilvl="5" w:tplc="0405001B" w:tentative="1">
      <w:start w:val="1"/>
      <w:numFmt w:val="lowerRoman"/>
      <w:lvlText w:val="%6."/>
      <w:lvlJc w:val="right"/>
      <w:pPr>
        <w:ind w:left="6795" w:hanging="180"/>
      </w:pPr>
    </w:lvl>
    <w:lvl w:ilvl="6" w:tplc="0405000F" w:tentative="1">
      <w:start w:val="1"/>
      <w:numFmt w:val="decimal"/>
      <w:lvlText w:val="%7."/>
      <w:lvlJc w:val="left"/>
      <w:pPr>
        <w:ind w:left="7515" w:hanging="360"/>
      </w:pPr>
    </w:lvl>
    <w:lvl w:ilvl="7" w:tplc="04050019" w:tentative="1">
      <w:start w:val="1"/>
      <w:numFmt w:val="lowerLetter"/>
      <w:lvlText w:val="%8."/>
      <w:lvlJc w:val="left"/>
      <w:pPr>
        <w:ind w:left="8235" w:hanging="360"/>
      </w:pPr>
    </w:lvl>
    <w:lvl w:ilvl="8" w:tplc="0405001B" w:tentative="1">
      <w:start w:val="1"/>
      <w:numFmt w:val="lowerRoman"/>
      <w:lvlText w:val="%9."/>
      <w:lvlJc w:val="right"/>
      <w:pPr>
        <w:ind w:left="8955" w:hanging="180"/>
      </w:pPr>
    </w:lvl>
  </w:abstractNum>
  <w:abstractNum w:abstractNumId="29">
    <w:nsid w:val="6B12595F"/>
    <w:multiLevelType w:val="hybridMultilevel"/>
    <w:tmpl w:val="82882556"/>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0">
    <w:nsid w:val="70D56ABB"/>
    <w:multiLevelType w:val="multilevel"/>
    <w:tmpl w:val="040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nsid w:val="77C34B6A"/>
    <w:multiLevelType w:val="hybridMultilevel"/>
    <w:tmpl w:val="C822581A"/>
    <w:lvl w:ilvl="0" w:tplc="04050001">
      <w:start w:val="1"/>
      <w:numFmt w:val="bullet"/>
      <w:lvlText w:val=""/>
      <w:lvlJc w:val="left"/>
      <w:pPr>
        <w:ind w:left="1080" w:hanging="360"/>
      </w:pPr>
      <w:rPr>
        <w:rFonts w:ascii="Symbol" w:hAnsi="Symbol" w:hint="default"/>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32">
    <w:nsid w:val="7F4A1F82"/>
    <w:multiLevelType w:val="hybridMultilevel"/>
    <w:tmpl w:val="ECECA230"/>
    <w:lvl w:ilvl="0" w:tplc="04050001">
      <w:start w:val="1"/>
      <w:numFmt w:val="bullet"/>
      <w:lvlText w:val=""/>
      <w:lvlJc w:val="left"/>
      <w:pPr>
        <w:ind w:left="1428" w:hanging="360"/>
      </w:pPr>
      <w:rPr>
        <w:rFonts w:ascii="Symbol" w:hAnsi="Symbol" w:hint="default"/>
      </w:rPr>
    </w:lvl>
    <w:lvl w:ilvl="1" w:tplc="04050003" w:tentative="1">
      <w:start w:val="1"/>
      <w:numFmt w:val="bullet"/>
      <w:lvlText w:val="o"/>
      <w:lvlJc w:val="left"/>
      <w:pPr>
        <w:ind w:left="2148" w:hanging="360"/>
      </w:pPr>
      <w:rPr>
        <w:rFonts w:ascii="Courier New" w:hAnsi="Courier New" w:cs="Courier New" w:hint="default"/>
      </w:rPr>
    </w:lvl>
    <w:lvl w:ilvl="2" w:tplc="04050005" w:tentative="1">
      <w:start w:val="1"/>
      <w:numFmt w:val="bullet"/>
      <w:lvlText w:val=""/>
      <w:lvlJc w:val="left"/>
      <w:pPr>
        <w:ind w:left="2868" w:hanging="360"/>
      </w:pPr>
      <w:rPr>
        <w:rFonts w:ascii="Wingdings" w:hAnsi="Wingdings" w:hint="default"/>
      </w:rPr>
    </w:lvl>
    <w:lvl w:ilvl="3" w:tplc="04050001" w:tentative="1">
      <w:start w:val="1"/>
      <w:numFmt w:val="bullet"/>
      <w:lvlText w:val=""/>
      <w:lvlJc w:val="left"/>
      <w:pPr>
        <w:ind w:left="3588" w:hanging="360"/>
      </w:pPr>
      <w:rPr>
        <w:rFonts w:ascii="Symbol" w:hAnsi="Symbol" w:hint="default"/>
      </w:rPr>
    </w:lvl>
    <w:lvl w:ilvl="4" w:tplc="04050003" w:tentative="1">
      <w:start w:val="1"/>
      <w:numFmt w:val="bullet"/>
      <w:lvlText w:val="o"/>
      <w:lvlJc w:val="left"/>
      <w:pPr>
        <w:ind w:left="4308" w:hanging="360"/>
      </w:pPr>
      <w:rPr>
        <w:rFonts w:ascii="Courier New" w:hAnsi="Courier New" w:cs="Courier New" w:hint="default"/>
      </w:rPr>
    </w:lvl>
    <w:lvl w:ilvl="5" w:tplc="04050005" w:tentative="1">
      <w:start w:val="1"/>
      <w:numFmt w:val="bullet"/>
      <w:lvlText w:val=""/>
      <w:lvlJc w:val="left"/>
      <w:pPr>
        <w:ind w:left="5028" w:hanging="360"/>
      </w:pPr>
      <w:rPr>
        <w:rFonts w:ascii="Wingdings" w:hAnsi="Wingdings" w:hint="default"/>
      </w:rPr>
    </w:lvl>
    <w:lvl w:ilvl="6" w:tplc="04050001" w:tentative="1">
      <w:start w:val="1"/>
      <w:numFmt w:val="bullet"/>
      <w:lvlText w:val=""/>
      <w:lvlJc w:val="left"/>
      <w:pPr>
        <w:ind w:left="5748" w:hanging="360"/>
      </w:pPr>
      <w:rPr>
        <w:rFonts w:ascii="Symbol" w:hAnsi="Symbol" w:hint="default"/>
      </w:rPr>
    </w:lvl>
    <w:lvl w:ilvl="7" w:tplc="04050003" w:tentative="1">
      <w:start w:val="1"/>
      <w:numFmt w:val="bullet"/>
      <w:lvlText w:val="o"/>
      <w:lvlJc w:val="left"/>
      <w:pPr>
        <w:ind w:left="6468" w:hanging="360"/>
      </w:pPr>
      <w:rPr>
        <w:rFonts w:ascii="Courier New" w:hAnsi="Courier New" w:cs="Courier New" w:hint="default"/>
      </w:rPr>
    </w:lvl>
    <w:lvl w:ilvl="8" w:tplc="04050005" w:tentative="1">
      <w:start w:val="1"/>
      <w:numFmt w:val="bullet"/>
      <w:lvlText w:val=""/>
      <w:lvlJc w:val="left"/>
      <w:pPr>
        <w:ind w:left="7188" w:hanging="360"/>
      </w:pPr>
      <w:rPr>
        <w:rFonts w:ascii="Wingdings" w:hAnsi="Wingdings" w:hint="default"/>
      </w:rPr>
    </w:lvl>
  </w:abstractNum>
  <w:num w:numId="1">
    <w:abstractNumId w:val="18"/>
  </w:num>
  <w:num w:numId="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7"/>
  </w:num>
  <w:num w:numId="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7"/>
  </w:num>
  <w:num w:numId="6">
    <w:abstractNumId w:val="24"/>
  </w:num>
  <w:num w:numId="7">
    <w:abstractNumId w:val="22"/>
  </w:num>
  <w:num w:numId="8">
    <w:abstractNumId w:val="23"/>
  </w:num>
  <w:num w:numId="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num>
  <w:num w:numId="12">
    <w:abstractNumId w:val="11"/>
  </w:num>
  <w:num w:numId="13">
    <w:abstractNumId w:val="15"/>
  </w:num>
  <w:num w:numId="14">
    <w:abstractNumId w:val="29"/>
  </w:num>
  <w:num w:numId="15">
    <w:abstractNumId w:val="28"/>
  </w:num>
  <w:num w:numId="1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6"/>
  </w:num>
  <w:num w:numId="21">
    <w:abstractNumId w:val="12"/>
  </w:num>
  <w:num w:numId="22">
    <w:abstractNumId w:val="32"/>
  </w:num>
  <w:num w:numId="23">
    <w:abstractNumId w:val="20"/>
  </w:num>
  <w:num w:numId="24">
    <w:abstractNumId w:val="30"/>
  </w:num>
  <w:num w:numId="25">
    <w:abstractNumId w:val="13"/>
  </w:num>
  <w:num w:numId="26">
    <w:abstractNumId w:val="25"/>
  </w:num>
  <w:num w:numId="2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num>
  <w:num w:numId="2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1"/>
  </w:num>
  <w:num w:numId="3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4"/>
  </w:num>
  <w:num w:numId="36">
    <w:abstractNumId w:val="9"/>
  </w:num>
  <w:num w:numId="37">
    <w:abstractNumId w:val="8"/>
  </w:num>
  <w:num w:numId="38">
    <w:abstractNumId w:val="7"/>
  </w:num>
  <w:num w:numId="39">
    <w:abstractNumId w:val="6"/>
  </w:num>
  <w:num w:numId="40">
    <w:abstractNumId w:val="5"/>
  </w:num>
  <w:num w:numId="41">
    <w:abstractNumId w:val="4"/>
  </w:num>
  <w:num w:numId="42">
    <w:abstractNumId w:val="3"/>
  </w:num>
  <w:num w:numId="43">
    <w:abstractNumId w:val="2"/>
  </w:num>
  <w:num w:numId="44">
    <w:abstractNumId w:val="1"/>
  </w:num>
  <w:num w:numId="45">
    <w:abstractNumId w:val="0"/>
  </w:num>
  <w:num w:numId="46">
    <w:abstractNumId w:val="21"/>
  </w:num>
  <w:num w:numId="4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01BC"/>
    <w:rsid w:val="00013EDC"/>
    <w:rsid w:val="0002484E"/>
    <w:rsid w:val="00025DC3"/>
    <w:rsid w:val="00030249"/>
    <w:rsid w:val="00034357"/>
    <w:rsid w:val="000402EA"/>
    <w:rsid w:val="00041C18"/>
    <w:rsid w:val="00050080"/>
    <w:rsid w:val="00052032"/>
    <w:rsid w:val="00056B26"/>
    <w:rsid w:val="00056E50"/>
    <w:rsid w:val="00072562"/>
    <w:rsid w:val="00081997"/>
    <w:rsid w:val="00081BFA"/>
    <w:rsid w:val="0009277E"/>
    <w:rsid w:val="00095F97"/>
    <w:rsid w:val="000A5EB8"/>
    <w:rsid w:val="000A66EB"/>
    <w:rsid w:val="000B1081"/>
    <w:rsid w:val="000C2805"/>
    <w:rsid w:val="000C2C9E"/>
    <w:rsid w:val="000C2CE0"/>
    <w:rsid w:val="000D0832"/>
    <w:rsid w:val="000F3EC9"/>
    <w:rsid w:val="00101A47"/>
    <w:rsid w:val="001022B7"/>
    <w:rsid w:val="00110B7F"/>
    <w:rsid w:val="00123354"/>
    <w:rsid w:val="00126F62"/>
    <w:rsid w:val="00131455"/>
    <w:rsid w:val="00154A92"/>
    <w:rsid w:val="0016700E"/>
    <w:rsid w:val="0016758A"/>
    <w:rsid w:val="001802D7"/>
    <w:rsid w:val="00183ACF"/>
    <w:rsid w:val="00187460"/>
    <w:rsid w:val="00197C8E"/>
    <w:rsid w:val="00197FF5"/>
    <w:rsid w:val="001B3D9E"/>
    <w:rsid w:val="001B75DC"/>
    <w:rsid w:val="001D048C"/>
    <w:rsid w:val="001D3C75"/>
    <w:rsid w:val="001E0E07"/>
    <w:rsid w:val="001F4D2F"/>
    <w:rsid w:val="002164DE"/>
    <w:rsid w:val="00216A93"/>
    <w:rsid w:val="0022087D"/>
    <w:rsid w:val="002301D8"/>
    <w:rsid w:val="00235380"/>
    <w:rsid w:val="002379D1"/>
    <w:rsid w:val="00237DEA"/>
    <w:rsid w:val="002440B6"/>
    <w:rsid w:val="0026484C"/>
    <w:rsid w:val="00294223"/>
    <w:rsid w:val="002C1995"/>
    <w:rsid w:val="002D27C7"/>
    <w:rsid w:val="002D536D"/>
    <w:rsid w:val="002E331E"/>
    <w:rsid w:val="002E6BE3"/>
    <w:rsid w:val="002F32E3"/>
    <w:rsid w:val="002F39C8"/>
    <w:rsid w:val="002F79B5"/>
    <w:rsid w:val="00300A8C"/>
    <w:rsid w:val="00310FAF"/>
    <w:rsid w:val="00316714"/>
    <w:rsid w:val="00324365"/>
    <w:rsid w:val="00330561"/>
    <w:rsid w:val="00350EE3"/>
    <w:rsid w:val="00352C4C"/>
    <w:rsid w:val="003664CC"/>
    <w:rsid w:val="00386718"/>
    <w:rsid w:val="003867EC"/>
    <w:rsid w:val="003919CD"/>
    <w:rsid w:val="003B43A0"/>
    <w:rsid w:val="003B4836"/>
    <w:rsid w:val="003B5870"/>
    <w:rsid w:val="003C59C6"/>
    <w:rsid w:val="003E5CE1"/>
    <w:rsid w:val="003F1B24"/>
    <w:rsid w:val="003F42BA"/>
    <w:rsid w:val="00411F77"/>
    <w:rsid w:val="004147F8"/>
    <w:rsid w:val="00420A4D"/>
    <w:rsid w:val="00425593"/>
    <w:rsid w:val="00436622"/>
    <w:rsid w:val="00436B2E"/>
    <w:rsid w:val="004512CF"/>
    <w:rsid w:val="0045348E"/>
    <w:rsid w:val="00457297"/>
    <w:rsid w:val="00462CA8"/>
    <w:rsid w:val="00475DE5"/>
    <w:rsid w:val="00484221"/>
    <w:rsid w:val="00492B8F"/>
    <w:rsid w:val="004A272A"/>
    <w:rsid w:val="004C3071"/>
    <w:rsid w:val="004C5077"/>
    <w:rsid w:val="004D1152"/>
    <w:rsid w:val="004F6360"/>
    <w:rsid w:val="00501D53"/>
    <w:rsid w:val="0050661F"/>
    <w:rsid w:val="005218B7"/>
    <w:rsid w:val="005234DC"/>
    <w:rsid w:val="00526574"/>
    <w:rsid w:val="005431DD"/>
    <w:rsid w:val="00544E02"/>
    <w:rsid w:val="0055000D"/>
    <w:rsid w:val="0055021E"/>
    <w:rsid w:val="00555A97"/>
    <w:rsid w:val="00561D99"/>
    <w:rsid w:val="0057232E"/>
    <w:rsid w:val="00575898"/>
    <w:rsid w:val="00575B7E"/>
    <w:rsid w:val="00575E93"/>
    <w:rsid w:val="0057682A"/>
    <w:rsid w:val="00584D17"/>
    <w:rsid w:val="0058706D"/>
    <w:rsid w:val="005877AC"/>
    <w:rsid w:val="005923E1"/>
    <w:rsid w:val="005D2CA9"/>
    <w:rsid w:val="005E3F21"/>
    <w:rsid w:val="005E4E3D"/>
    <w:rsid w:val="005E5770"/>
    <w:rsid w:val="005E6AD4"/>
    <w:rsid w:val="00600D6E"/>
    <w:rsid w:val="00614209"/>
    <w:rsid w:val="006246C0"/>
    <w:rsid w:val="006264FA"/>
    <w:rsid w:val="00630938"/>
    <w:rsid w:val="00652369"/>
    <w:rsid w:val="00657A93"/>
    <w:rsid w:val="006627BF"/>
    <w:rsid w:val="00666974"/>
    <w:rsid w:val="0066792D"/>
    <w:rsid w:val="0067246F"/>
    <w:rsid w:val="0069026E"/>
    <w:rsid w:val="006936E1"/>
    <w:rsid w:val="006A6AE5"/>
    <w:rsid w:val="006D1D28"/>
    <w:rsid w:val="006D7BF2"/>
    <w:rsid w:val="006F6C51"/>
    <w:rsid w:val="0071197D"/>
    <w:rsid w:val="007175BA"/>
    <w:rsid w:val="00723EF6"/>
    <w:rsid w:val="00727BF9"/>
    <w:rsid w:val="00730793"/>
    <w:rsid w:val="00731B47"/>
    <w:rsid w:val="007345F7"/>
    <w:rsid w:val="0074660C"/>
    <w:rsid w:val="00746E93"/>
    <w:rsid w:val="00747C2D"/>
    <w:rsid w:val="007555C9"/>
    <w:rsid w:val="007652CD"/>
    <w:rsid w:val="00765D4A"/>
    <w:rsid w:val="00786CE3"/>
    <w:rsid w:val="00787ADA"/>
    <w:rsid w:val="007900E3"/>
    <w:rsid w:val="00797527"/>
    <w:rsid w:val="007A2ADA"/>
    <w:rsid w:val="007A4382"/>
    <w:rsid w:val="007A66B1"/>
    <w:rsid w:val="007B5997"/>
    <w:rsid w:val="007C15D6"/>
    <w:rsid w:val="007F459E"/>
    <w:rsid w:val="007F4BB6"/>
    <w:rsid w:val="00804B3E"/>
    <w:rsid w:val="008168AB"/>
    <w:rsid w:val="00820C16"/>
    <w:rsid w:val="00824057"/>
    <w:rsid w:val="008261CF"/>
    <w:rsid w:val="00855F4B"/>
    <w:rsid w:val="00856488"/>
    <w:rsid w:val="00867F6C"/>
    <w:rsid w:val="008712DD"/>
    <w:rsid w:val="00872C64"/>
    <w:rsid w:val="00874143"/>
    <w:rsid w:val="008778EB"/>
    <w:rsid w:val="0088332D"/>
    <w:rsid w:val="00887817"/>
    <w:rsid w:val="00892BE8"/>
    <w:rsid w:val="008B484F"/>
    <w:rsid w:val="008B4FB4"/>
    <w:rsid w:val="008C2012"/>
    <w:rsid w:val="008D6628"/>
    <w:rsid w:val="008E1317"/>
    <w:rsid w:val="00904C7E"/>
    <w:rsid w:val="009101E0"/>
    <w:rsid w:val="009363FC"/>
    <w:rsid w:val="00950CD7"/>
    <w:rsid w:val="009537EB"/>
    <w:rsid w:val="00973806"/>
    <w:rsid w:val="009A4E68"/>
    <w:rsid w:val="009A6FAF"/>
    <w:rsid w:val="009C3DAC"/>
    <w:rsid w:val="009F7AC8"/>
    <w:rsid w:val="00A004AE"/>
    <w:rsid w:val="00A05807"/>
    <w:rsid w:val="00A10309"/>
    <w:rsid w:val="00A209BC"/>
    <w:rsid w:val="00A3423B"/>
    <w:rsid w:val="00A647A6"/>
    <w:rsid w:val="00A67D85"/>
    <w:rsid w:val="00A84220"/>
    <w:rsid w:val="00AA777B"/>
    <w:rsid w:val="00AC1D1C"/>
    <w:rsid w:val="00AC776C"/>
    <w:rsid w:val="00AE393B"/>
    <w:rsid w:val="00AF1F42"/>
    <w:rsid w:val="00B11361"/>
    <w:rsid w:val="00B122C8"/>
    <w:rsid w:val="00B13C57"/>
    <w:rsid w:val="00B332EF"/>
    <w:rsid w:val="00B33853"/>
    <w:rsid w:val="00B459DB"/>
    <w:rsid w:val="00B51157"/>
    <w:rsid w:val="00B67607"/>
    <w:rsid w:val="00B7492D"/>
    <w:rsid w:val="00B74D85"/>
    <w:rsid w:val="00B824D7"/>
    <w:rsid w:val="00B919B9"/>
    <w:rsid w:val="00BB1A69"/>
    <w:rsid w:val="00BB22C9"/>
    <w:rsid w:val="00BC0103"/>
    <w:rsid w:val="00BC1A7E"/>
    <w:rsid w:val="00BE4056"/>
    <w:rsid w:val="00BE407D"/>
    <w:rsid w:val="00BF130D"/>
    <w:rsid w:val="00C118E6"/>
    <w:rsid w:val="00C14548"/>
    <w:rsid w:val="00C15E07"/>
    <w:rsid w:val="00C22F3F"/>
    <w:rsid w:val="00C24A6B"/>
    <w:rsid w:val="00C24E5B"/>
    <w:rsid w:val="00C26FA0"/>
    <w:rsid w:val="00C35599"/>
    <w:rsid w:val="00C35AC1"/>
    <w:rsid w:val="00C40053"/>
    <w:rsid w:val="00C44ED9"/>
    <w:rsid w:val="00C52AC8"/>
    <w:rsid w:val="00C61C44"/>
    <w:rsid w:val="00C62E99"/>
    <w:rsid w:val="00C65737"/>
    <w:rsid w:val="00C7094E"/>
    <w:rsid w:val="00C710E0"/>
    <w:rsid w:val="00C7457D"/>
    <w:rsid w:val="00C7672B"/>
    <w:rsid w:val="00CA2762"/>
    <w:rsid w:val="00CA2D4E"/>
    <w:rsid w:val="00CA3292"/>
    <w:rsid w:val="00CD0986"/>
    <w:rsid w:val="00CD665B"/>
    <w:rsid w:val="00CE1C94"/>
    <w:rsid w:val="00CE2D6D"/>
    <w:rsid w:val="00CE498F"/>
    <w:rsid w:val="00CF6601"/>
    <w:rsid w:val="00D14765"/>
    <w:rsid w:val="00D20EA8"/>
    <w:rsid w:val="00D2297B"/>
    <w:rsid w:val="00D23338"/>
    <w:rsid w:val="00D26979"/>
    <w:rsid w:val="00D5407D"/>
    <w:rsid w:val="00D73F8C"/>
    <w:rsid w:val="00D76350"/>
    <w:rsid w:val="00D80A15"/>
    <w:rsid w:val="00D826D2"/>
    <w:rsid w:val="00DA1F2B"/>
    <w:rsid w:val="00DB2910"/>
    <w:rsid w:val="00DC2593"/>
    <w:rsid w:val="00DC6CD0"/>
    <w:rsid w:val="00DD56FD"/>
    <w:rsid w:val="00DD6899"/>
    <w:rsid w:val="00DF5594"/>
    <w:rsid w:val="00E02144"/>
    <w:rsid w:val="00E33402"/>
    <w:rsid w:val="00E425CA"/>
    <w:rsid w:val="00E4593B"/>
    <w:rsid w:val="00E46BF3"/>
    <w:rsid w:val="00E50775"/>
    <w:rsid w:val="00E53336"/>
    <w:rsid w:val="00E61015"/>
    <w:rsid w:val="00E62CD2"/>
    <w:rsid w:val="00E844A9"/>
    <w:rsid w:val="00E846B2"/>
    <w:rsid w:val="00E90212"/>
    <w:rsid w:val="00E90B7C"/>
    <w:rsid w:val="00E919B2"/>
    <w:rsid w:val="00E94C6C"/>
    <w:rsid w:val="00EA3E4D"/>
    <w:rsid w:val="00EB0632"/>
    <w:rsid w:val="00EC1301"/>
    <w:rsid w:val="00ED65CF"/>
    <w:rsid w:val="00EE7DFA"/>
    <w:rsid w:val="00EF25B7"/>
    <w:rsid w:val="00EF529B"/>
    <w:rsid w:val="00EF5351"/>
    <w:rsid w:val="00F03B3D"/>
    <w:rsid w:val="00F04A0C"/>
    <w:rsid w:val="00F07318"/>
    <w:rsid w:val="00F10398"/>
    <w:rsid w:val="00F31EEE"/>
    <w:rsid w:val="00F472B5"/>
    <w:rsid w:val="00F542D5"/>
    <w:rsid w:val="00F543C0"/>
    <w:rsid w:val="00F57012"/>
    <w:rsid w:val="00F57884"/>
    <w:rsid w:val="00F57E98"/>
    <w:rsid w:val="00F601BC"/>
    <w:rsid w:val="00F80019"/>
    <w:rsid w:val="00F9262D"/>
    <w:rsid w:val="00FB078A"/>
    <w:rsid w:val="00FE3132"/>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uiPriority="9"/>
    <w:lsdException w:name="heading 6" w:uiPriority="9"/>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uiPriority="22" w:qFormat="1"/>
    <w:lsdException w:name="Emphasis" w:uiPriority="2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uiPriority="29" w:qFormat="1"/>
    <w:lsdException w:name="Intense Quote" w:uiPriority="3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lsdException w:name="TOC Heading" w:uiPriority="39" w:qFormat="1"/>
  </w:latentStyles>
  <w:style w:type="paragraph" w:default="1" w:styleId="Normln">
    <w:name w:val="Normal"/>
    <w:qFormat/>
    <w:rsid w:val="00666974"/>
    <w:pPr>
      <w:spacing w:line="240" w:lineRule="auto"/>
      <w:jc w:val="both"/>
    </w:pPr>
    <w:rPr>
      <w:rFonts w:ascii="Candara" w:hAnsi="Candara"/>
      <w:sz w:val="24"/>
    </w:rPr>
  </w:style>
  <w:style w:type="paragraph" w:styleId="Nadpis1">
    <w:name w:val="heading 1"/>
    <w:basedOn w:val="Nadpis5"/>
    <w:next w:val="Normln"/>
    <w:link w:val="Nadpis1Char"/>
    <w:uiPriority w:val="99"/>
    <w:qFormat/>
    <w:rsid w:val="00950CD7"/>
    <w:pPr>
      <w:numPr>
        <w:numId w:val="28"/>
      </w:numPr>
      <w:spacing w:before="480" w:after="120"/>
      <w:contextualSpacing/>
      <w:outlineLvl w:val="0"/>
    </w:pPr>
    <w:rPr>
      <w:szCs w:val="24"/>
    </w:rPr>
  </w:style>
  <w:style w:type="paragraph" w:styleId="Nadpis2">
    <w:name w:val="heading 2"/>
    <w:basedOn w:val="Normln"/>
    <w:next w:val="Normln"/>
    <w:link w:val="Nadpis2Char"/>
    <w:uiPriority w:val="99"/>
    <w:unhideWhenUsed/>
    <w:qFormat/>
    <w:rsid w:val="00475DE5"/>
    <w:pPr>
      <w:widowControl w:val="0"/>
      <w:numPr>
        <w:ilvl w:val="1"/>
        <w:numId w:val="28"/>
      </w:numPr>
      <w:spacing w:after="120"/>
      <w:outlineLvl w:val="1"/>
    </w:pPr>
    <w:rPr>
      <w:rFonts w:eastAsiaTheme="majorEastAsia" w:cstheme="majorBidi"/>
      <w:bCs/>
      <w:szCs w:val="24"/>
    </w:rPr>
  </w:style>
  <w:style w:type="paragraph" w:styleId="Nadpis3">
    <w:name w:val="heading 3"/>
    <w:basedOn w:val="Normln"/>
    <w:next w:val="Normln"/>
    <w:link w:val="Nadpis3Char"/>
    <w:uiPriority w:val="99"/>
    <w:unhideWhenUsed/>
    <w:qFormat/>
    <w:rsid w:val="007345F7"/>
    <w:pPr>
      <w:keepNext/>
      <w:keepLines/>
      <w:numPr>
        <w:ilvl w:val="2"/>
        <w:numId w:val="28"/>
      </w:numPr>
      <w:spacing w:after="120"/>
      <w:contextualSpacing/>
      <w:outlineLvl w:val="2"/>
    </w:pPr>
    <w:rPr>
      <w:rFonts w:eastAsiaTheme="majorEastAsia" w:cstheme="majorBidi"/>
      <w:bCs/>
      <w:szCs w:val="24"/>
    </w:rPr>
  </w:style>
  <w:style w:type="paragraph" w:styleId="Nadpis4">
    <w:name w:val="heading 4"/>
    <w:basedOn w:val="Normln"/>
    <w:next w:val="Normln"/>
    <w:link w:val="Nadpis4Char"/>
    <w:uiPriority w:val="99"/>
    <w:unhideWhenUsed/>
    <w:qFormat/>
    <w:rsid w:val="00C52AC8"/>
    <w:pPr>
      <w:keepNext/>
      <w:keepLines/>
      <w:numPr>
        <w:ilvl w:val="3"/>
        <w:numId w:val="28"/>
      </w:numPr>
      <w:spacing w:before="200" w:after="0"/>
      <w:outlineLvl w:val="3"/>
    </w:pPr>
    <w:rPr>
      <w:rFonts w:eastAsiaTheme="majorEastAsia" w:cstheme="majorBidi"/>
      <w:bCs/>
      <w:iCs/>
    </w:rPr>
  </w:style>
  <w:style w:type="paragraph" w:styleId="Nadpis5">
    <w:name w:val="heading 5"/>
    <w:aliases w:val="Název článku"/>
    <w:basedOn w:val="Normln"/>
    <w:next w:val="Normln"/>
    <w:link w:val="Nadpis5Char"/>
    <w:uiPriority w:val="9"/>
    <w:semiHidden/>
    <w:unhideWhenUsed/>
    <w:rsid w:val="00AC776C"/>
    <w:pPr>
      <w:keepNext/>
      <w:keepLines/>
      <w:spacing w:before="200" w:after="0"/>
      <w:jc w:val="center"/>
      <w:outlineLvl w:val="4"/>
    </w:pPr>
    <w:rPr>
      <w:rFonts w:eastAsiaTheme="majorEastAsia" w:cstheme="majorBidi"/>
      <w: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rsid w:val="00950CD7"/>
    <w:rPr>
      <w:rFonts w:ascii="Candara" w:eastAsiaTheme="majorEastAsia" w:hAnsi="Candara" w:cstheme="majorBidi"/>
      <w:b/>
      <w:sz w:val="24"/>
      <w:szCs w:val="24"/>
    </w:rPr>
  </w:style>
  <w:style w:type="character" w:customStyle="1" w:styleId="Nadpis2Char">
    <w:name w:val="Nadpis 2 Char"/>
    <w:basedOn w:val="Standardnpsmoodstavce"/>
    <w:link w:val="Nadpis2"/>
    <w:uiPriority w:val="99"/>
    <w:rsid w:val="00475DE5"/>
    <w:rPr>
      <w:rFonts w:ascii="Candara" w:eastAsiaTheme="majorEastAsia" w:hAnsi="Candara" w:cstheme="majorBidi"/>
      <w:bCs/>
      <w:sz w:val="24"/>
      <w:szCs w:val="24"/>
    </w:rPr>
  </w:style>
  <w:style w:type="character" w:customStyle="1" w:styleId="Nadpis3Char">
    <w:name w:val="Nadpis 3 Char"/>
    <w:basedOn w:val="Standardnpsmoodstavce"/>
    <w:link w:val="Nadpis3"/>
    <w:uiPriority w:val="99"/>
    <w:rsid w:val="007345F7"/>
    <w:rPr>
      <w:rFonts w:ascii="Candara" w:eastAsiaTheme="majorEastAsia" w:hAnsi="Candara" w:cstheme="majorBidi"/>
      <w:bCs/>
      <w:sz w:val="24"/>
      <w:szCs w:val="24"/>
    </w:rPr>
  </w:style>
  <w:style w:type="paragraph" w:styleId="Nzev">
    <w:name w:val="Title"/>
    <w:basedOn w:val="Normln"/>
    <w:next w:val="Normln"/>
    <w:link w:val="NzevChar"/>
    <w:uiPriority w:val="10"/>
    <w:qFormat/>
    <w:rsid w:val="003F42BA"/>
    <w:pPr>
      <w:widowControl w:val="0"/>
      <w:spacing w:after="120"/>
      <w:jc w:val="center"/>
    </w:pPr>
    <w:rPr>
      <w:b/>
      <w:sz w:val="32"/>
      <w:szCs w:val="32"/>
    </w:rPr>
  </w:style>
  <w:style w:type="character" w:customStyle="1" w:styleId="NzevChar">
    <w:name w:val="Název Char"/>
    <w:basedOn w:val="Standardnpsmoodstavce"/>
    <w:link w:val="Nzev"/>
    <w:uiPriority w:val="10"/>
    <w:rsid w:val="003F42BA"/>
    <w:rPr>
      <w:rFonts w:ascii="Candara" w:hAnsi="Candara"/>
      <w:b/>
      <w:sz w:val="32"/>
      <w:szCs w:val="32"/>
    </w:rPr>
  </w:style>
  <w:style w:type="character" w:customStyle="1" w:styleId="Nadpis4Char">
    <w:name w:val="Nadpis 4 Char"/>
    <w:basedOn w:val="Standardnpsmoodstavce"/>
    <w:link w:val="Nadpis4"/>
    <w:uiPriority w:val="99"/>
    <w:rsid w:val="00C52AC8"/>
    <w:rPr>
      <w:rFonts w:ascii="Candara" w:eastAsiaTheme="majorEastAsia" w:hAnsi="Candara" w:cstheme="majorBidi"/>
      <w:bCs/>
      <w:iCs/>
      <w:sz w:val="24"/>
    </w:rPr>
  </w:style>
  <w:style w:type="character" w:customStyle="1" w:styleId="Nadpis5Char">
    <w:name w:val="Nadpis 5 Char"/>
    <w:aliases w:val="Název článku Char"/>
    <w:basedOn w:val="Standardnpsmoodstavce"/>
    <w:link w:val="Nadpis5"/>
    <w:uiPriority w:val="9"/>
    <w:semiHidden/>
    <w:rsid w:val="00666974"/>
    <w:rPr>
      <w:rFonts w:ascii="Candara" w:eastAsiaTheme="majorEastAsia" w:hAnsi="Candara" w:cstheme="majorBidi"/>
      <w:b/>
      <w:sz w:val="24"/>
    </w:rPr>
  </w:style>
  <w:style w:type="paragraph" w:styleId="Odstavecseseznamem">
    <w:name w:val="List Paragraph"/>
    <w:basedOn w:val="Normln"/>
    <w:link w:val="OdstavecseseznamemChar"/>
    <w:qFormat/>
    <w:rsid w:val="009F7AC8"/>
    <w:pPr>
      <w:ind w:left="720"/>
      <w:contextualSpacing/>
    </w:pPr>
  </w:style>
  <w:style w:type="paragraph" w:styleId="Zhlav">
    <w:name w:val="header"/>
    <w:basedOn w:val="Normln"/>
    <w:link w:val="ZhlavChar"/>
    <w:uiPriority w:val="99"/>
    <w:unhideWhenUsed/>
    <w:rsid w:val="004512CF"/>
    <w:pPr>
      <w:tabs>
        <w:tab w:val="center" w:pos="4536"/>
        <w:tab w:val="right" w:pos="9072"/>
      </w:tabs>
      <w:spacing w:after="0"/>
    </w:pPr>
  </w:style>
  <w:style w:type="character" w:customStyle="1" w:styleId="ZhlavChar">
    <w:name w:val="Záhlaví Char"/>
    <w:basedOn w:val="Standardnpsmoodstavce"/>
    <w:link w:val="Zhlav"/>
    <w:uiPriority w:val="99"/>
    <w:rsid w:val="004512CF"/>
    <w:rPr>
      <w:rFonts w:ascii="Arial" w:hAnsi="Arial"/>
    </w:rPr>
  </w:style>
  <w:style w:type="paragraph" w:styleId="Zpat">
    <w:name w:val="footer"/>
    <w:basedOn w:val="Normln"/>
    <w:link w:val="ZpatChar"/>
    <w:uiPriority w:val="99"/>
    <w:unhideWhenUsed/>
    <w:rsid w:val="004512CF"/>
    <w:pPr>
      <w:tabs>
        <w:tab w:val="center" w:pos="4536"/>
        <w:tab w:val="right" w:pos="9072"/>
      </w:tabs>
      <w:spacing w:after="0"/>
    </w:pPr>
  </w:style>
  <w:style w:type="character" w:customStyle="1" w:styleId="ZpatChar">
    <w:name w:val="Zápatí Char"/>
    <w:basedOn w:val="Standardnpsmoodstavce"/>
    <w:link w:val="Zpat"/>
    <w:uiPriority w:val="99"/>
    <w:rsid w:val="004512CF"/>
    <w:rPr>
      <w:rFonts w:ascii="Arial" w:hAnsi="Arial"/>
    </w:rPr>
  </w:style>
  <w:style w:type="character" w:styleId="Hypertextovodkaz">
    <w:name w:val="Hyperlink"/>
    <w:basedOn w:val="Standardnpsmoodstavce"/>
    <w:uiPriority w:val="99"/>
    <w:unhideWhenUsed/>
    <w:rsid w:val="00A84220"/>
    <w:rPr>
      <w:color w:val="0000FF" w:themeColor="hyperlink"/>
      <w:u w:val="single"/>
    </w:rPr>
  </w:style>
  <w:style w:type="paragraph" w:styleId="Normlnweb">
    <w:name w:val="Normal (Web)"/>
    <w:basedOn w:val="Normln"/>
    <w:uiPriority w:val="99"/>
    <w:semiHidden/>
    <w:unhideWhenUsed/>
    <w:rsid w:val="008D6628"/>
    <w:pPr>
      <w:spacing w:before="100" w:beforeAutospacing="1" w:after="100" w:afterAutospacing="1"/>
      <w:jc w:val="left"/>
    </w:pPr>
    <w:rPr>
      <w:rFonts w:ascii="Times New Roman" w:eastAsia="Times New Roman" w:hAnsi="Times New Roman" w:cs="Times New Roman"/>
      <w:szCs w:val="24"/>
      <w:lang w:eastAsia="cs-CZ"/>
    </w:rPr>
  </w:style>
  <w:style w:type="character" w:customStyle="1" w:styleId="OdstavecseseznamemChar">
    <w:name w:val="Odstavec se seznamem Char"/>
    <w:link w:val="Odstavecseseznamem"/>
    <w:uiPriority w:val="99"/>
    <w:locked/>
    <w:rsid w:val="008712DD"/>
    <w:rPr>
      <w:rFonts w:ascii="Arial" w:hAnsi="Arial"/>
    </w:rPr>
  </w:style>
  <w:style w:type="paragraph" w:styleId="Textbubliny">
    <w:name w:val="Balloon Text"/>
    <w:basedOn w:val="Normln"/>
    <w:link w:val="TextbublinyChar"/>
    <w:uiPriority w:val="99"/>
    <w:semiHidden/>
    <w:unhideWhenUsed/>
    <w:rsid w:val="008168AB"/>
    <w:pPr>
      <w:spacing w:after="0"/>
    </w:pPr>
    <w:rPr>
      <w:rFonts w:ascii="Tahoma" w:hAnsi="Tahoma" w:cs="Tahoma"/>
      <w:sz w:val="16"/>
      <w:szCs w:val="16"/>
    </w:rPr>
  </w:style>
  <w:style w:type="character" w:customStyle="1" w:styleId="TextbublinyChar">
    <w:name w:val="Text bubliny Char"/>
    <w:basedOn w:val="Standardnpsmoodstavce"/>
    <w:link w:val="Textbubliny"/>
    <w:uiPriority w:val="99"/>
    <w:semiHidden/>
    <w:rsid w:val="008168AB"/>
    <w:rPr>
      <w:rFonts w:ascii="Tahoma" w:hAnsi="Tahoma" w:cs="Tahoma"/>
      <w:sz w:val="16"/>
      <w:szCs w:val="16"/>
    </w:rPr>
  </w:style>
  <w:style w:type="paragraph" w:styleId="Textpoznpodarou">
    <w:name w:val="footnote text"/>
    <w:basedOn w:val="Normln"/>
    <w:link w:val="TextpoznpodarouChar"/>
    <w:uiPriority w:val="99"/>
    <w:unhideWhenUsed/>
    <w:rsid w:val="00EA3E4D"/>
    <w:pPr>
      <w:spacing w:after="0"/>
    </w:pPr>
    <w:rPr>
      <w:szCs w:val="24"/>
    </w:rPr>
  </w:style>
  <w:style w:type="character" w:customStyle="1" w:styleId="TextpoznpodarouChar">
    <w:name w:val="Text pozn. pod čarou Char"/>
    <w:basedOn w:val="Standardnpsmoodstavce"/>
    <w:link w:val="Textpoznpodarou"/>
    <w:uiPriority w:val="99"/>
    <w:rsid w:val="00EA3E4D"/>
    <w:rPr>
      <w:rFonts w:ascii="Arial" w:hAnsi="Arial"/>
      <w:sz w:val="24"/>
      <w:szCs w:val="24"/>
    </w:rPr>
  </w:style>
  <w:style w:type="character" w:styleId="Znakapoznpodarou">
    <w:name w:val="footnote reference"/>
    <w:basedOn w:val="Standardnpsmoodstavce"/>
    <w:uiPriority w:val="99"/>
    <w:unhideWhenUsed/>
    <w:rsid w:val="00EA3E4D"/>
    <w:rPr>
      <w:vertAlign w:val="superscript"/>
    </w:rPr>
  </w:style>
  <w:style w:type="character" w:styleId="Odkaznakoment">
    <w:name w:val="annotation reference"/>
    <w:basedOn w:val="Standardnpsmoodstavce"/>
    <w:uiPriority w:val="99"/>
    <w:semiHidden/>
    <w:unhideWhenUsed/>
    <w:rsid w:val="00E53336"/>
    <w:rPr>
      <w:sz w:val="16"/>
      <w:szCs w:val="16"/>
    </w:rPr>
  </w:style>
  <w:style w:type="paragraph" w:styleId="Textkomente">
    <w:name w:val="annotation text"/>
    <w:basedOn w:val="Normln"/>
    <w:link w:val="TextkomenteChar"/>
    <w:uiPriority w:val="99"/>
    <w:semiHidden/>
    <w:unhideWhenUsed/>
    <w:rsid w:val="00E53336"/>
    <w:rPr>
      <w:sz w:val="20"/>
      <w:szCs w:val="20"/>
    </w:rPr>
  </w:style>
  <w:style w:type="character" w:customStyle="1" w:styleId="TextkomenteChar">
    <w:name w:val="Text komentáře Char"/>
    <w:basedOn w:val="Standardnpsmoodstavce"/>
    <w:link w:val="Textkomente"/>
    <w:uiPriority w:val="99"/>
    <w:semiHidden/>
    <w:rsid w:val="00E53336"/>
    <w:rPr>
      <w:rFonts w:ascii="Arial" w:hAnsi="Arial"/>
      <w:sz w:val="20"/>
      <w:szCs w:val="20"/>
    </w:rPr>
  </w:style>
  <w:style w:type="paragraph" w:styleId="Pedmtkomente">
    <w:name w:val="annotation subject"/>
    <w:basedOn w:val="Textkomente"/>
    <w:next w:val="Textkomente"/>
    <w:link w:val="PedmtkomenteChar"/>
    <w:uiPriority w:val="99"/>
    <w:semiHidden/>
    <w:unhideWhenUsed/>
    <w:rsid w:val="00E53336"/>
    <w:rPr>
      <w:b/>
      <w:bCs/>
    </w:rPr>
  </w:style>
  <w:style w:type="character" w:customStyle="1" w:styleId="PedmtkomenteChar">
    <w:name w:val="Předmět komentáře Char"/>
    <w:basedOn w:val="TextkomenteChar"/>
    <w:link w:val="Pedmtkomente"/>
    <w:uiPriority w:val="99"/>
    <w:semiHidden/>
    <w:rsid w:val="00E53336"/>
    <w:rPr>
      <w:rFonts w:ascii="Arial" w:hAnsi="Arial"/>
      <w:b/>
      <w:bCs/>
      <w:sz w:val="20"/>
      <w:szCs w:val="20"/>
    </w:rPr>
  </w:style>
  <w:style w:type="paragraph" w:styleId="Podtitul">
    <w:name w:val="Subtitle"/>
    <w:basedOn w:val="Normln"/>
    <w:next w:val="Normln"/>
    <w:link w:val="PodtitulChar"/>
    <w:uiPriority w:val="11"/>
    <w:qFormat/>
    <w:rsid w:val="007900E3"/>
    <w:pPr>
      <w:widowControl w:val="0"/>
      <w:spacing w:after="0"/>
      <w:jc w:val="center"/>
    </w:pPr>
    <w:rPr>
      <w:b/>
      <w:szCs w:val="24"/>
    </w:rPr>
  </w:style>
  <w:style w:type="character" w:customStyle="1" w:styleId="PodtitulChar">
    <w:name w:val="Podtitul Char"/>
    <w:basedOn w:val="Standardnpsmoodstavce"/>
    <w:link w:val="Podtitul"/>
    <w:uiPriority w:val="11"/>
    <w:rsid w:val="007900E3"/>
    <w:rPr>
      <w:rFonts w:ascii="Candara" w:hAnsi="Candara"/>
      <w:b/>
      <w:sz w:val="24"/>
      <w:szCs w:val="24"/>
    </w:rPr>
  </w:style>
  <w:style w:type="paragraph" w:customStyle="1" w:styleId="Preambule">
    <w:name w:val="Preambule"/>
    <w:basedOn w:val="Normln"/>
    <w:qFormat/>
    <w:rsid w:val="00EB0632"/>
    <w:pPr>
      <w:spacing w:after="120"/>
      <w:contextualSpacing/>
      <w:jc w:val="center"/>
    </w:pPr>
    <w:rPr>
      <w:b/>
    </w:rPr>
  </w:style>
  <w:style w:type="numbering" w:customStyle="1" w:styleId="Seznamlnek1">
    <w:name w:val="Seznam &quot;Článek 1&quot;"/>
    <w:aliases w:val="&quot;1.1&quot;,&quot;a)&quot;..."/>
    <w:uiPriority w:val="99"/>
    <w:rsid w:val="00030249"/>
    <w:pPr>
      <w:numPr>
        <w:numId w:val="46"/>
      </w:numPr>
    </w:pPr>
  </w:style>
  <w:style w:type="table" w:styleId="Mkatabulky">
    <w:name w:val="Table Grid"/>
    <w:basedOn w:val="Normlntabulka"/>
    <w:uiPriority w:val="59"/>
    <w:rsid w:val="00F543C0"/>
    <w:pPr>
      <w:spacing w:after="0" w:line="240" w:lineRule="auto"/>
    </w:pPr>
    <w:rPr>
      <w:rFonts w:ascii="Times New Roman" w:eastAsia="Times New Roman" w:hAnsi="Times New Roman"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uiPriority="9"/>
    <w:lsdException w:name="heading 6" w:uiPriority="9"/>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uiPriority="22" w:qFormat="1"/>
    <w:lsdException w:name="Emphasis" w:uiPriority="2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uiPriority="29" w:qFormat="1"/>
    <w:lsdException w:name="Intense Quote" w:uiPriority="3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lsdException w:name="TOC Heading" w:uiPriority="39" w:qFormat="1"/>
  </w:latentStyles>
  <w:style w:type="paragraph" w:default="1" w:styleId="Normln">
    <w:name w:val="Normal"/>
    <w:qFormat/>
    <w:rsid w:val="00666974"/>
    <w:pPr>
      <w:spacing w:line="240" w:lineRule="auto"/>
      <w:jc w:val="both"/>
    </w:pPr>
    <w:rPr>
      <w:rFonts w:ascii="Candara" w:hAnsi="Candara"/>
      <w:sz w:val="24"/>
    </w:rPr>
  </w:style>
  <w:style w:type="paragraph" w:styleId="Nadpis1">
    <w:name w:val="heading 1"/>
    <w:basedOn w:val="Nadpis5"/>
    <w:next w:val="Normln"/>
    <w:link w:val="Nadpis1Char"/>
    <w:uiPriority w:val="99"/>
    <w:qFormat/>
    <w:rsid w:val="00950CD7"/>
    <w:pPr>
      <w:numPr>
        <w:numId w:val="28"/>
      </w:numPr>
      <w:spacing w:before="480" w:after="120"/>
      <w:contextualSpacing/>
      <w:outlineLvl w:val="0"/>
    </w:pPr>
    <w:rPr>
      <w:szCs w:val="24"/>
    </w:rPr>
  </w:style>
  <w:style w:type="paragraph" w:styleId="Nadpis2">
    <w:name w:val="heading 2"/>
    <w:basedOn w:val="Normln"/>
    <w:next w:val="Normln"/>
    <w:link w:val="Nadpis2Char"/>
    <w:uiPriority w:val="99"/>
    <w:unhideWhenUsed/>
    <w:qFormat/>
    <w:rsid w:val="00475DE5"/>
    <w:pPr>
      <w:widowControl w:val="0"/>
      <w:numPr>
        <w:ilvl w:val="1"/>
        <w:numId w:val="28"/>
      </w:numPr>
      <w:spacing w:after="120"/>
      <w:outlineLvl w:val="1"/>
    </w:pPr>
    <w:rPr>
      <w:rFonts w:eastAsiaTheme="majorEastAsia" w:cstheme="majorBidi"/>
      <w:bCs/>
      <w:szCs w:val="24"/>
    </w:rPr>
  </w:style>
  <w:style w:type="paragraph" w:styleId="Nadpis3">
    <w:name w:val="heading 3"/>
    <w:basedOn w:val="Normln"/>
    <w:next w:val="Normln"/>
    <w:link w:val="Nadpis3Char"/>
    <w:uiPriority w:val="99"/>
    <w:unhideWhenUsed/>
    <w:qFormat/>
    <w:rsid w:val="007345F7"/>
    <w:pPr>
      <w:keepNext/>
      <w:keepLines/>
      <w:numPr>
        <w:ilvl w:val="2"/>
        <w:numId w:val="28"/>
      </w:numPr>
      <w:spacing w:after="120"/>
      <w:contextualSpacing/>
      <w:outlineLvl w:val="2"/>
    </w:pPr>
    <w:rPr>
      <w:rFonts w:eastAsiaTheme="majorEastAsia" w:cstheme="majorBidi"/>
      <w:bCs/>
      <w:szCs w:val="24"/>
    </w:rPr>
  </w:style>
  <w:style w:type="paragraph" w:styleId="Nadpis4">
    <w:name w:val="heading 4"/>
    <w:basedOn w:val="Normln"/>
    <w:next w:val="Normln"/>
    <w:link w:val="Nadpis4Char"/>
    <w:uiPriority w:val="99"/>
    <w:unhideWhenUsed/>
    <w:qFormat/>
    <w:rsid w:val="00C52AC8"/>
    <w:pPr>
      <w:keepNext/>
      <w:keepLines/>
      <w:numPr>
        <w:ilvl w:val="3"/>
        <w:numId w:val="28"/>
      </w:numPr>
      <w:spacing w:before="200" w:after="0"/>
      <w:outlineLvl w:val="3"/>
    </w:pPr>
    <w:rPr>
      <w:rFonts w:eastAsiaTheme="majorEastAsia" w:cstheme="majorBidi"/>
      <w:bCs/>
      <w:iCs/>
    </w:rPr>
  </w:style>
  <w:style w:type="paragraph" w:styleId="Nadpis5">
    <w:name w:val="heading 5"/>
    <w:aliases w:val="Název článku"/>
    <w:basedOn w:val="Normln"/>
    <w:next w:val="Normln"/>
    <w:link w:val="Nadpis5Char"/>
    <w:uiPriority w:val="9"/>
    <w:semiHidden/>
    <w:unhideWhenUsed/>
    <w:rsid w:val="00AC776C"/>
    <w:pPr>
      <w:keepNext/>
      <w:keepLines/>
      <w:spacing w:before="200" w:after="0"/>
      <w:jc w:val="center"/>
      <w:outlineLvl w:val="4"/>
    </w:pPr>
    <w:rPr>
      <w:rFonts w:eastAsiaTheme="majorEastAsia" w:cstheme="majorBidi"/>
      <w: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rsid w:val="00950CD7"/>
    <w:rPr>
      <w:rFonts w:ascii="Candara" w:eastAsiaTheme="majorEastAsia" w:hAnsi="Candara" w:cstheme="majorBidi"/>
      <w:b/>
      <w:sz w:val="24"/>
      <w:szCs w:val="24"/>
    </w:rPr>
  </w:style>
  <w:style w:type="character" w:customStyle="1" w:styleId="Nadpis2Char">
    <w:name w:val="Nadpis 2 Char"/>
    <w:basedOn w:val="Standardnpsmoodstavce"/>
    <w:link w:val="Nadpis2"/>
    <w:uiPriority w:val="99"/>
    <w:rsid w:val="00475DE5"/>
    <w:rPr>
      <w:rFonts w:ascii="Candara" w:eastAsiaTheme="majorEastAsia" w:hAnsi="Candara" w:cstheme="majorBidi"/>
      <w:bCs/>
      <w:sz w:val="24"/>
      <w:szCs w:val="24"/>
    </w:rPr>
  </w:style>
  <w:style w:type="character" w:customStyle="1" w:styleId="Nadpis3Char">
    <w:name w:val="Nadpis 3 Char"/>
    <w:basedOn w:val="Standardnpsmoodstavce"/>
    <w:link w:val="Nadpis3"/>
    <w:uiPriority w:val="99"/>
    <w:rsid w:val="007345F7"/>
    <w:rPr>
      <w:rFonts w:ascii="Candara" w:eastAsiaTheme="majorEastAsia" w:hAnsi="Candara" w:cstheme="majorBidi"/>
      <w:bCs/>
      <w:sz w:val="24"/>
      <w:szCs w:val="24"/>
    </w:rPr>
  </w:style>
  <w:style w:type="paragraph" w:styleId="Nzev">
    <w:name w:val="Title"/>
    <w:basedOn w:val="Normln"/>
    <w:next w:val="Normln"/>
    <w:link w:val="NzevChar"/>
    <w:uiPriority w:val="10"/>
    <w:qFormat/>
    <w:rsid w:val="003F42BA"/>
    <w:pPr>
      <w:widowControl w:val="0"/>
      <w:spacing w:after="120"/>
      <w:jc w:val="center"/>
    </w:pPr>
    <w:rPr>
      <w:b/>
      <w:sz w:val="32"/>
      <w:szCs w:val="32"/>
    </w:rPr>
  </w:style>
  <w:style w:type="character" w:customStyle="1" w:styleId="NzevChar">
    <w:name w:val="Název Char"/>
    <w:basedOn w:val="Standardnpsmoodstavce"/>
    <w:link w:val="Nzev"/>
    <w:uiPriority w:val="10"/>
    <w:rsid w:val="003F42BA"/>
    <w:rPr>
      <w:rFonts w:ascii="Candara" w:hAnsi="Candara"/>
      <w:b/>
      <w:sz w:val="32"/>
      <w:szCs w:val="32"/>
    </w:rPr>
  </w:style>
  <w:style w:type="character" w:customStyle="1" w:styleId="Nadpis4Char">
    <w:name w:val="Nadpis 4 Char"/>
    <w:basedOn w:val="Standardnpsmoodstavce"/>
    <w:link w:val="Nadpis4"/>
    <w:uiPriority w:val="99"/>
    <w:rsid w:val="00C52AC8"/>
    <w:rPr>
      <w:rFonts w:ascii="Candara" w:eastAsiaTheme="majorEastAsia" w:hAnsi="Candara" w:cstheme="majorBidi"/>
      <w:bCs/>
      <w:iCs/>
      <w:sz w:val="24"/>
    </w:rPr>
  </w:style>
  <w:style w:type="character" w:customStyle="1" w:styleId="Nadpis5Char">
    <w:name w:val="Nadpis 5 Char"/>
    <w:aliases w:val="Název článku Char"/>
    <w:basedOn w:val="Standardnpsmoodstavce"/>
    <w:link w:val="Nadpis5"/>
    <w:uiPriority w:val="9"/>
    <w:semiHidden/>
    <w:rsid w:val="00666974"/>
    <w:rPr>
      <w:rFonts w:ascii="Candara" w:eastAsiaTheme="majorEastAsia" w:hAnsi="Candara" w:cstheme="majorBidi"/>
      <w:b/>
      <w:sz w:val="24"/>
    </w:rPr>
  </w:style>
  <w:style w:type="paragraph" w:styleId="Odstavecseseznamem">
    <w:name w:val="List Paragraph"/>
    <w:basedOn w:val="Normln"/>
    <w:link w:val="OdstavecseseznamemChar"/>
    <w:qFormat/>
    <w:rsid w:val="009F7AC8"/>
    <w:pPr>
      <w:ind w:left="720"/>
      <w:contextualSpacing/>
    </w:pPr>
  </w:style>
  <w:style w:type="paragraph" w:styleId="Zhlav">
    <w:name w:val="header"/>
    <w:basedOn w:val="Normln"/>
    <w:link w:val="ZhlavChar"/>
    <w:uiPriority w:val="99"/>
    <w:unhideWhenUsed/>
    <w:rsid w:val="004512CF"/>
    <w:pPr>
      <w:tabs>
        <w:tab w:val="center" w:pos="4536"/>
        <w:tab w:val="right" w:pos="9072"/>
      </w:tabs>
      <w:spacing w:after="0"/>
    </w:pPr>
  </w:style>
  <w:style w:type="character" w:customStyle="1" w:styleId="ZhlavChar">
    <w:name w:val="Záhlaví Char"/>
    <w:basedOn w:val="Standardnpsmoodstavce"/>
    <w:link w:val="Zhlav"/>
    <w:uiPriority w:val="99"/>
    <w:rsid w:val="004512CF"/>
    <w:rPr>
      <w:rFonts w:ascii="Arial" w:hAnsi="Arial"/>
    </w:rPr>
  </w:style>
  <w:style w:type="paragraph" w:styleId="Zpat">
    <w:name w:val="footer"/>
    <w:basedOn w:val="Normln"/>
    <w:link w:val="ZpatChar"/>
    <w:uiPriority w:val="99"/>
    <w:unhideWhenUsed/>
    <w:rsid w:val="004512CF"/>
    <w:pPr>
      <w:tabs>
        <w:tab w:val="center" w:pos="4536"/>
        <w:tab w:val="right" w:pos="9072"/>
      </w:tabs>
      <w:spacing w:after="0"/>
    </w:pPr>
  </w:style>
  <w:style w:type="character" w:customStyle="1" w:styleId="ZpatChar">
    <w:name w:val="Zápatí Char"/>
    <w:basedOn w:val="Standardnpsmoodstavce"/>
    <w:link w:val="Zpat"/>
    <w:uiPriority w:val="99"/>
    <w:rsid w:val="004512CF"/>
    <w:rPr>
      <w:rFonts w:ascii="Arial" w:hAnsi="Arial"/>
    </w:rPr>
  </w:style>
  <w:style w:type="character" w:styleId="Hypertextovodkaz">
    <w:name w:val="Hyperlink"/>
    <w:basedOn w:val="Standardnpsmoodstavce"/>
    <w:uiPriority w:val="99"/>
    <w:unhideWhenUsed/>
    <w:rsid w:val="00A84220"/>
    <w:rPr>
      <w:color w:val="0000FF" w:themeColor="hyperlink"/>
      <w:u w:val="single"/>
    </w:rPr>
  </w:style>
  <w:style w:type="paragraph" w:styleId="Normlnweb">
    <w:name w:val="Normal (Web)"/>
    <w:basedOn w:val="Normln"/>
    <w:uiPriority w:val="99"/>
    <w:semiHidden/>
    <w:unhideWhenUsed/>
    <w:rsid w:val="008D6628"/>
    <w:pPr>
      <w:spacing w:before="100" w:beforeAutospacing="1" w:after="100" w:afterAutospacing="1"/>
      <w:jc w:val="left"/>
    </w:pPr>
    <w:rPr>
      <w:rFonts w:ascii="Times New Roman" w:eastAsia="Times New Roman" w:hAnsi="Times New Roman" w:cs="Times New Roman"/>
      <w:szCs w:val="24"/>
      <w:lang w:eastAsia="cs-CZ"/>
    </w:rPr>
  </w:style>
  <w:style w:type="character" w:customStyle="1" w:styleId="OdstavecseseznamemChar">
    <w:name w:val="Odstavec se seznamem Char"/>
    <w:link w:val="Odstavecseseznamem"/>
    <w:uiPriority w:val="99"/>
    <w:locked/>
    <w:rsid w:val="008712DD"/>
    <w:rPr>
      <w:rFonts w:ascii="Arial" w:hAnsi="Arial"/>
    </w:rPr>
  </w:style>
  <w:style w:type="paragraph" w:styleId="Textbubliny">
    <w:name w:val="Balloon Text"/>
    <w:basedOn w:val="Normln"/>
    <w:link w:val="TextbublinyChar"/>
    <w:uiPriority w:val="99"/>
    <w:semiHidden/>
    <w:unhideWhenUsed/>
    <w:rsid w:val="008168AB"/>
    <w:pPr>
      <w:spacing w:after="0"/>
    </w:pPr>
    <w:rPr>
      <w:rFonts w:ascii="Tahoma" w:hAnsi="Tahoma" w:cs="Tahoma"/>
      <w:sz w:val="16"/>
      <w:szCs w:val="16"/>
    </w:rPr>
  </w:style>
  <w:style w:type="character" w:customStyle="1" w:styleId="TextbublinyChar">
    <w:name w:val="Text bubliny Char"/>
    <w:basedOn w:val="Standardnpsmoodstavce"/>
    <w:link w:val="Textbubliny"/>
    <w:uiPriority w:val="99"/>
    <w:semiHidden/>
    <w:rsid w:val="008168AB"/>
    <w:rPr>
      <w:rFonts w:ascii="Tahoma" w:hAnsi="Tahoma" w:cs="Tahoma"/>
      <w:sz w:val="16"/>
      <w:szCs w:val="16"/>
    </w:rPr>
  </w:style>
  <w:style w:type="paragraph" w:styleId="Textpoznpodarou">
    <w:name w:val="footnote text"/>
    <w:basedOn w:val="Normln"/>
    <w:link w:val="TextpoznpodarouChar"/>
    <w:uiPriority w:val="99"/>
    <w:unhideWhenUsed/>
    <w:rsid w:val="00EA3E4D"/>
    <w:pPr>
      <w:spacing w:after="0"/>
    </w:pPr>
    <w:rPr>
      <w:szCs w:val="24"/>
    </w:rPr>
  </w:style>
  <w:style w:type="character" w:customStyle="1" w:styleId="TextpoznpodarouChar">
    <w:name w:val="Text pozn. pod čarou Char"/>
    <w:basedOn w:val="Standardnpsmoodstavce"/>
    <w:link w:val="Textpoznpodarou"/>
    <w:uiPriority w:val="99"/>
    <w:rsid w:val="00EA3E4D"/>
    <w:rPr>
      <w:rFonts w:ascii="Arial" w:hAnsi="Arial"/>
      <w:sz w:val="24"/>
      <w:szCs w:val="24"/>
    </w:rPr>
  </w:style>
  <w:style w:type="character" w:styleId="Znakapoznpodarou">
    <w:name w:val="footnote reference"/>
    <w:basedOn w:val="Standardnpsmoodstavce"/>
    <w:uiPriority w:val="99"/>
    <w:unhideWhenUsed/>
    <w:rsid w:val="00EA3E4D"/>
    <w:rPr>
      <w:vertAlign w:val="superscript"/>
    </w:rPr>
  </w:style>
  <w:style w:type="character" w:styleId="Odkaznakoment">
    <w:name w:val="annotation reference"/>
    <w:basedOn w:val="Standardnpsmoodstavce"/>
    <w:uiPriority w:val="99"/>
    <w:semiHidden/>
    <w:unhideWhenUsed/>
    <w:rsid w:val="00E53336"/>
    <w:rPr>
      <w:sz w:val="16"/>
      <w:szCs w:val="16"/>
    </w:rPr>
  </w:style>
  <w:style w:type="paragraph" w:styleId="Textkomente">
    <w:name w:val="annotation text"/>
    <w:basedOn w:val="Normln"/>
    <w:link w:val="TextkomenteChar"/>
    <w:uiPriority w:val="99"/>
    <w:semiHidden/>
    <w:unhideWhenUsed/>
    <w:rsid w:val="00E53336"/>
    <w:rPr>
      <w:sz w:val="20"/>
      <w:szCs w:val="20"/>
    </w:rPr>
  </w:style>
  <w:style w:type="character" w:customStyle="1" w:styleId="TextkomenteChar">
    <w:name w:val="Text komentáře Char"/>
    <w:basedOn w:val="Standardnpsmoodstavce"/>
    <w:link w:val="Textkomente"/>
    <w:uiPriority w:val="99"/>
    <w:semiHidden/>
    <w:rsid w:val="00E53336"/>
    <w:rPr>
      <w:rFonts w:ascii="Arial" w:hAnsi="Arial"/>
      <w:sz w:val="20"/>
      <w:szCs w:val="20"/>
    </w:rPr>
  </w:style>
  <w:style w:type="paragraph" w:styleId="Pedmtkomente">
    <w:name w:val="annotation subject"/>
    <w:basedOn w:val="Textkomente"/>
    <w:next w:val="Textkomente"/>
    <w:link w:val="PedmtkomenteChar"/>
    <w:uiPriority w:val="99"/>
    <w:semiHidden/>
    <w:unhideWhenUsed/>
    <w:rsid w:val="00E53336"/>
    <w:rPr>
      <w:b/>
      <w:bCs/>
    </w:rPr>
  </w:style>
  <w:style w:type="character" w:customStyle="1" w:styleId="PedmtkomenteChar">
    <w:name w:val="Předmět komentáře Char"/>
    <w:basedOn w:val="TextkomenteChar"/>
    <w:link w:val="Pedmtkomente"/>
    <w:uiPriority w:val="99"/>
    <w:semiHidden/>
    <w:rsid w:val="00E53336"/>
    <w:rPr>
      <w:rFonts w:ascii="Arial" w:hAnsi="Arial"/>
      <w:b/>
      <w:bCs/>
      <w:sz w:val="20"/>
      <w:szCs w:val="20"/>
    </w:rPr>
  </w:style>
  <w:style w:type="paragraph" w:styleId="Podtitul">
    <w:name w:val="Subtitle"/>
    <w:basedOn w:val="Normln"/>
    <w:next w:val="Normln"/>
    <w:link w:val="PodtitulChar"/>
    <w:uiPriority w:val="11"/>
    <w:qFormat/>
    <w:rsid w:val="007900E3"/>
    <w:pPr>
      <w:widowControl w:val="0"/>
      <w:spacing w:after="0"/>
      <w:jc w:val="center"/>
    </w:pPr>
    <w:rPr>
      <w:b/>
      <w:szCs w:val="24"/>
    </w:rPr>
  </w:style>
  <w:style w:type="character" w:customStyle="1" w:styleId="PodtitulChar">
    <w:name w:val="Podtitul Char"/>
    <w:basedOn w:val="Standardnpsmoodstavce"/>
    <w:link w:val="Podtitul"/>
    <w:uiPriority w:val="11"/>
    <w:rsid w:val="007900E3"/>
    <w:rPr>
      <w:rFonts w:ascii="Candara" w:hAnsi="Candara"/>
      <w:b/>
      <w:sz w:val="24"/>
      <w:szCs w:val="24"/>
    </w:rPr>
  </w:style>
  <w:style w:type="paragraph" w:customStyle="1" w:styleId="Preambule">
    <w:name w:val="Preambule"/>
    <w:basedOn w:val="Normln"/>
    <w:qFormat/>
    <w:rsid w:val="00EB0632"/>
    <w:pPr>
      <w:spacing w:after="120"/>
      <w:contextualSpacing/>
      <w:jc w:val="center"/>
    </w:pPr>
    <w:rPr>
      <w:b/>
    </w:rPr>
  </w:style>
  <w:style w:type="numbering" w:customStyle="1" w:styleId="Seznamlnek1">
    <w:name w:val="Seznam &quot;Článek 1&quot;"/>
    <w:aliases w:val="&quot;1.1&quot;,&quot;a)&quot;..."/>
    <w:uiPriority w:val="99"/>
    <w:rsid w:val="00030249"/>
    <w:pPr>
      <w:numPr>
        <w:numId w:val="46"/>
      </w:numPr>
    </w:pPr>
  </w:style>
  <w:style w:type="table" w:styleId="Mkatabulky">
    <w:name w:val="Table Grid"/>
    <w:basedOn w:val="Normlntabulka"/>
    <w:uiPriority w:val="59"/>
    <w:rsid w:val="00F543C0"/>
    <w:pPr>
      <w:spacing w:after="0" w:line="240" w:lineRule="auto"/>
    </w:pPr>
    <w:rPr>
      <w:rFonts w:ascii="Times New Roman" w:eastAsia="Times New Roman" w:hAnsi="Times New Roman"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S:\DENNY%20-%20podnik&#225;n&#237;\Zak&#225;zky\2015\TCCZ%20Grafick&#233;%20&#250;pravy%20dokumentu%20R&#225;mcov&#225;%20smlouva%202\&#353;ablona%20R&#225;mcov&#225;%20smlouva%20opravy-1.dotx"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51DE79-C1CB-4A31-94AD-47913210FE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šablona Rámcová smlouva opravy-1</Template>
  <TotalTime>50</TotalTime>
  <Pages>7</Pages>
  <Words>1970</Words>
  <Characters>11627</Characters>
  <Application>Microsoft Office Word</Application>
  <DocSecurity>0</DocSecurity>
  <Lines>96</Lines>
  <Paragraphs>27</Paragraphs>
  <ScaleCrop>false</ScaleCrop>
  <HeadingPairs>
    <vt:vector size="2" baseType="variant">
      <vt:variant>
        <vt:lpstr>Název</vt:lpstr>
      </vt:variant>
      <vt:variant>
        <vt:i4>1</vt:i4>
      </vt:variant>
    </vt:vector>
  </HeadingPairs>
  <TitlesOfParts>
    <vt:vector size="1" baseType="lpstr">
      <vt:lpstr/>
    </vt:vector>
  </TitlesOfParts>
  <Company>MSP ČR</Company>
  <LinksUpToDate>false</LinksUpToDate>
  <CharactersWithSpaces>13570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Kašpar</dc:creator>
  <cp:lastModifiedBy>Urbanová Monika</cp:lastModifiedBy>
  <cp:revision>16</cp:revision>
  <cp:lastPrinted>2015-06-08T11:26:00Z</cp:lastPrinted>
  <dcterms:created xsi:type="dcterms:W3CDTF">2015-06-08T11:12:00Z</dcterms:created>
  <dcterms:modified xsi:type="dcterms:W3CDTF">2015-06-08T12:09:00Z</dcterms:modified>
</cp:coreProperties>
</file>