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32E" w:rsidRDefault="009D232E" w:rsidP="009D232E">
      <w:pPr>
        <w:jc w:val="center"/>
        <w:rPr>
          <w:b/>
          <w:sz w:val="24"/>
          <w:szCs w:val="24"/>
        </w:rPr>
      </w:pPr>
      <w:r w:rsidRPr="009D232E">
        <w:rPr>
          <w:b/>
          <w:sz w:val="24"/>
          <w:szCs w:val="24"/>
        </w:rPr>
        <w:t>Popis předmětu nájmu</w:t>
      </w:r>
      <w:r w:rsidR="00D42DD7">
        <w:rPr>
          <w:b/>
          <w:sz w:val="24"/>
          <w:szCs w:val="24"/>
        </w:rPr>
        <w:t xml:space="preserve"> – kavárna </w:t>
      </w:r>
      <w:proofErr w:type="spellStart"/>
      <w:r w:rsidR="00D42DD7">
        <w:rPr>
          <w:b/>
          <w:sz w:val="24"/>
          <w:szCs w:val="24"/>
        </w:rPr>
        <w:t>Černohouska</w:t>
      </w:r>
      <w:proofErr w:type="spellEnd"/>
    </w:p>
    <w:p w:rsidR="009D232E" w:rsidRDefault="009D232E" w:rsidP="009D232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Kapacita uvnitř: </w:t>
      </w:r>
      <w:r w:rsidR="0058799E">
        <w:rPr>
          <w:b/>
          <w:sz w:val="24"/>
          <w:szCs w:val="24"/>
        </w:rPr>
        <w:t>16</w:t>
      </w:r>
      <w:r>
        <w:rPr>
          <w:b/>
          <w:sz w:val="24"/>
          <w:szCs w:val="24"/>
        </w:rPr>
        <w:t xml:space="preserve"> míst</w:t>
      </w:r>
    </w:p>
    <w:p w:rsidR="009D232E" w:rsidRDefault="009D232E" w:rsidP="009D232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Kapacita venku: </w:t>
      </w:r>
      <w:r w:rsidR="00D42DD7">
        <w:rPr>
          <w:b/>
          <w:sz w:val="24"/>
          <w:szCs w:val="24"/>
        </w:rPr>
        <w:t>min. 60</w:t>
      </w:r>
      <w:r>
        <w:rPr>
          <w:b/>
          <w:sz w:val="24"/>
          <w:szCs w:val="24"/>
        </w:rPr>
        <w:t xml:space="preserve"> míst</w:t>
      </w:r>
    </w:p>
    <w:p w:rsidR="009D232E" w:rsidRPr="00DE4C29" w:rsidRDefault="009D232E" w:rsidP="009D232E">
      <w:r w:rsidRPr="00DE4C29">
        <w:t>Předmět nájmu tvoří budova, která se nachází na hraně jižního svahu v severní části areálu Zoo Praha na východ od výstupu z lanové dráhy. Významnou devizou polohy objektu je výjimečný pohled na panorama Prahy. V nejbližším okolí je vyhlídková terasa s</w:t>
      </w:r>
      <w:r w:rsidR="00D42DD7">
        <w:t> </w:t>
      </w:r>
      <w:r w:rsidRPr="00DE4C29">
        <w:t>pergolou, barovým pultem a dětský koutek s lavičkami a herními prvky.</w:t>
      </w:r>
      <w:r w:rsidR="00787845" w:rsidRPr="00DE4C29">
        <w:t xml:space="preserve"> Vnitřní prostor vlastní kavárny a cukrárny vč. zázemí a příslušenství disponuje plochou o velikosti 86 m² (viz popis objektu a celková výkresová dokumentace přízemí).</w:t>
      </w:r>
    </w:p>
    <w:p w:rsidR="00787845" w:rsidRDefault="00787845" w:rsidP="009D232E">
      <w:pPr>
        <w:rPr>
          <w:sz w:val="24"/>
          <w:szCs w:val="24"/>
        </w:rPr>
      </w:pPr>
    </w:p>
    <w:p w:rsidR="00787845" w:rsidRDefault="00FE03A9" w:rsidP="0078784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Popis objektu</w:t>
      </w:r>
    </w:p>
    <w:p w:rsidR="00FE03A9" w:rsidRPr="00DE4C29" w:rsidRDefault="00787845" w:rsidP="00FE03A9">
      <w:pPr>
        <w:spacing w:after="0"/>
      </w:pPr>
      <w:r w:rsidRPr="00DE4C29">
        <w:t>Objekt je pětinovým torzem původní venkovs</w:t>
      </w:r>
      <w:r w:rsidR="00FE03A9" w:rsidRPr="00DE4C29">
        <w:t xml:space="preserve">ké viniční usedlosti </w:t>
      </w:r>
      <w:proofErr w:type="spellStart"/>
      <w:r w:rsidR="00FE03A9" w:rsidRPr="00DE4C29">
        <w:t>Černohousky</w:t>
      </w:r>
      <w:proofErr w:type="spellEnd"/>
      <w:r w:rsidR="00FE03A9" w:rsidRPr="00DE4C29">
        <w:t xml:space="preserve"> s obytnou funkcí. Dům je přízemní, nepodsklepený. Topení elektrické. Veškeré sítě jsou nově napojeny</w:t>
      </w:r>
      <w:r w:rsidR="00DE4C29">
        <w:t xml:space="preserve"> </w:t>
      </w:r>
      <w:r w:rsidR="00FE03A9" w:rsidRPr="00DE4C29">
        <w:t>na stávající sítě v</w:t>
      </w:r>
      <w:r w:rsidR="009879BA">
        <w:t> </w:t>
      </w:r>
      <w:r w:rsidR="00FE03A9" w:rsidRPr="00DE4C29">
        <w:t>Zoo</w:t>
      </w:r>
      <w:r w:rsidR="009879BA">
        <w:t xml:space="preserve"> Praha</w:t>
      </w:r>
      <w:r w:rsidR="00FE03A9" w:rsidRPr="00DE4C29">
        <w:t>. Objekt je zapsán jako kulturní památka.</w:t>
      </w:r>
    </w:p>
    <w:p w:rsidR="00FE03A9" w:rsidRDefault="00FE03A9" w:rsidP="00FE03A9">
      <w:pPr>
        <w:spacing w:after="0"/>
        <w:rPr>
          <w:sz w:val="24"/>
          <w:szCs w:val="24"/>
        </w:rPr>
      </w:pPr>
    </w:p>
    <w:p w:rsidR="00FE03A9" w:rsidRDefault="00FE03A9" w:rsidP="00FE03A9">
      <w:pPr>
        <w:spacing w:after="0"/>
        <w:rPr>
          <w:sz w:val="24"/>
          <w:szCs w:val="24"/>
          <w:u w:val="single"/>
        </w:rPr>
      </w:pPr>
      <w:r w:rsidRPr="00FE03A9">
        <w:rPr>
          <w:sz w:val="24"/>
          <w:szCs w:val="24"/>
          <w:u w:val="single"/>
        </w:rPr>
        <w:t>Dispoziční řešení:</w:t>
      </w:r>
    </w:p>
    <w:p w:rsidR="00FE03A9" w:rsidRDefault="00FE03A9" w:rsidP="00FE03A9">
      <w:pPr>
        <w:spacing w:after="0"/>
        <w:rPr>
          <w:sz w:val="24"/>
          <w:szCs w:val="24"/>
        </w:rPr>
      </w:pPr>
    </w:p>
    <w:p w:rsidR="0031310F" w:rsidRPr="00DE4C29" w:rsidRDefault="00FE03A9" w:rsidP="00FE03A9">
      <w:pPr>
        <w:spacing w:after="0"/>
      </w:pPr>
      <w:r w:rsidRPr="00DE4C29">
        <w:t>Stavební úpravy</w:t>
      </w:r>
      <w:r w:rsidR="00227C69">
        <w:t xml:space="preserve"> původně</w:t>
      </w:r>
      <w:r w:rsidRPr="00DE4C29">
        <w:t xml:space="preserve"> směřovaly ke zřízení cukrárny a kavárny v</w:t>
      </w:r>
      <w:r w:rsidR="00D42DD7">
        <w:t> </w:t>
      </w:r>
      <w:r w:rsidRPr="00DE4C29">
        <w:t>objektu</w:t>
      </w:r>
      <w:r w:rsidR="00D42DD7">
        <w:t xml:space="preserve">. </w:t>
      </w:r>
      <w:r w:rsidR="00146771" w:rsidRPr="00DE4C29">
        <w:t xml:space="preserve">V západní části je přípravna výrobků (vyráběných z polotovarů), WC zaměstnanců a úklid. Prostor pro návštěvníky má WC, prodejní a výdejní pult, na který </w:t>
      </w:r>
      <w:proofErr w:type="gramStart"/>
      <w:r w:rsidR="00146771" w:rsidRPr="00DE4C29">
        <w:t>navazuje  část</w:t>
      </w:r>
      <w:proofErr w:type="gramEnd"/>
      <w:r w:rsidR="00146771" w:rsidRPr="00DE4C29">
        <w:t xml:space="preserve"> se stoly. V této </w:t>
      </w:r>
      <w:r w:rsidR="00DE4C29">
        <w:t xml:space="preserve">místnosti je ve štítové zdi </w:t>
      </w:r>
      <w:r w:rsidR="00146771" w:rsidRPr="00DE4C29">
        <w:t>proražen dveřní otvor pro vstup na zbudovanou vyhlídkovou terasu – venkovní prostor. Vyhlídková terasa je situována podél rekonstruované kamenné zdi a má dvě základní úrovně. Spodní část terasy je přístupná po zbudovaném schodišti. V</w:t>
      </w:r>
      <w:r w:rsidR="0031310F" w:rsidRPr="00DE4C29">
        <w:t xml:space="preserve"> ní jsou kromě laviček umístěny i dětské herní prvky. Horní terasa umožňuje krásné panoramatické výhledy na pražskou kotlinu. </w:t>
      </w:r>
    </w:p>
    <w:p w:rsidR="0031310F" w:rsidRPr="00DE4C29" w:rsidRDefault="0031310F" w:rsidP="00FE03A9">
      <w:pPr>
        <w:spacing w:after="0"/>
      </w:pPr>
      <w:r w:rsidRPr="00DE4C29">
        <w:t xml:space="preserve">Východní část terasy svým vyvýšením umožňuje vizuální kontakt s výběhem pro </w:t>
      </w:r>
      <w:proofErr w:type="spellStart"/>
      <w:r w:rsidRPr="00DE4C29">
        <w:t>kasuáry</w:t>
      </w:r>
      <w:proofErr w:type="spellEnd"/>
      <w:r w:rsidRPr="00DE4C29">
        <w:t xml:space="preserve">. </w:t>
      </w:r>
      <w:r w:rsidR="00146771" w:rsidRPr="00DE4C29">
        <w:t xml:space="preserve">  </w:t>
      </w:r>
    </w:p>
    <w:p w:rsidR="00146771" w:rsidRDefault="0031310F" w:rsidP="00FE03A9">
      <w:pPr>
        <w:spacing w:after="0"/>
      </w:pPr>
      <w:r w:rsidRPr="00DE4C29">
        <w:t>Nad opěrnou zdí terasy je dřevěná pergola, která probíhá téměř v celé její délce a stíní polovinu terasy.</w:t>
      </w:r>
      <w:r w:rsidR="00227C69">
        <w:t xml:space="preserve"> Na druhé polovině terasy jsou ukotveny slunečníky.</w:t>
      </w:r>
      <w:r w:rsidRPr="00DE4C29">
        <w:t xml:space="preserve"> Na terase je umístěn barový pult.</w:t>
      </w:r>
      <w:r w:rsidR="00146771" w:rsidRPr="00DE4C29">
        <w:t xml:space="preserve">  </w:t>
      </w:r>
    </w:p>
    <w:p w:rsidR="00227C69" w:rsidRDefault="00227C69" w:rsidP="00FE03A9">
      <w:pPr>
        <w:spacing w:after="0"/>
      </w:pPr>
    </w:p>
    <w:p w:rsidR="00703558" w:rsidRDefault="00703558" w:rsidP="00703558">
      <w:pPr>
        <w:jc w:val="center"/>
        <w:rPr>
          <w:b/>
          <w:sz w:val="24"/>
          <w:szCs w:val="24"/>
        </w:rPr>
      </w:pPr>
    </w:p>
    <w:p w:rsidR="00227C69" w:rsidRDefault="00227C69" w:rsidP="00703558">
      <w:pPr>
        <w:jc w:val="center"/>
        <w:rPr>
          <w:b/>
          <w:sz w:val="24"/>
          <w:szCs w:val="24"/>
        </w:rPr>
      </w:pPr>
      <w:r w:rsidRPr="00703558">
        <w:rPr>
          <w:b/>
          <w:sz w:val="24"/>
          <w:szCs w:val="24"/>
        </w:rPr>
        <w:t xml:space="preserve">Požadovaný </w:t>
      </w:r>
      <w:r w:rsidR="00703558" w:rsidRPr="00703558">
        <w:rPr>
          <w:b/>
          <w:sz w:val="24"/>
          <w:szCs w:val="24"/>
        </w:rPr>
        <w:t>gastronomický koncept</w:t>
      </w:r>
    </w:p>
    <w:p w:rsidR="00703558" w:rsidRDefault="00703558" w:rsidP="00703558">
      <w:pPr>
        <w:spacing w:after="0"/>
      </w:pPr>
      <w:r>
        <w:t xml:space="preserve">Kavárna </w:t>
      </w:r>
      <w:proofErr w:type="spellStart"/>
      <w:r>
        <w:t>Černohouska</w:t>
      </w:r>
      <w:proofErr w:type="spellEnd"/>
      <w:r>
        <w:t xml:space="preserve"> bude provozována jako kavárna </w:t>
      </w:r>
      <w:r w:rsidR="0058799E">
        <w:t xml:space="preserve">s jednoduchou studenou kuchyní </w:t>
      </w:r>
      <w:r w:rsidR="000C04F0">
        <w:t>doplněná</w:t>
      </w:r>
      <w:r w:rsidR="0058799E">
        <w:t xml:space="preserve"> </w:t>
      </w:r>
      <w:r w:rsidR="000C04F0">
        <w:t xml:space="preserve">moučníky,  poháry  a ovocnými </w:t>
      </w:r>
      <w:proofErr w:type="gramStart"/>
      <w:r w:rsidR="000C04F0">
        <w:t>saláty  /kompoty/</w:t>
      </w:r>
      <w:proofErr w:type="gramEnd"/>
      <w:r w:rsidR="00F94571">
        <w:t>.</w:t>
      </w:r>
    </w:p>
    <w:p w:rsidR="000C04F0" w:rsidRDefault="000C04F0" w:rsidP="00703558">
      <w:pPr>
        <w:spacing w:after="0"/>
        <w:rPr>
          <w:b/>
        </w:rPr>
      </w:pPr>
    </w:p>
    <w:p w:rsidR="00703558" w:rsidRPr="00703558" w:rsidRDefault="000C04F0" w:rsidP="00703558">
      <w:pPr>
        <w:spacing w:after="0"/>
        <w:rPr>
          <w:b/>
        </w:rPr>
      </w:pPr>
      <w:proofErr w:type="gramStart"/>
      <w:r>
        <w:rPr>
          <w:b/>
        </w:rPr>
        <w:t xml:space="preserve">Povinný </w:t>
      </w:r>
      <w:r w:rsidR="00703558" w:rsidRPr="00703558">
        <w:rPr>
          <w:b/>
        </w:rPr>
        <w:t xml:space="preserve"> sortiment</w:t>
      </w:r>
      <w:proofErr w:type="gramEnd"/>
      <w:r w:rsidR="00703558" w:rsidRPr="00703558">
        <w:rPr>
          <w:b/>
        </w:rPr>
        <w:t>:</w:t>
      </w:r>
    </w:p>
    <w:p w:rsidR="0058799E" w:rsidRDefault="0058799E" w:rsidP="0058799E">
      <w:pPr>
        <w:spacing w:after="0"/>
        <w:rPr>
          <w:b/>
        </w:rPr>
      </w:pPr>
    </w:p>
    <w:p w:rsidR="0058799E" w:rsidRPr="00660F75" w:rsidRDefault="0058799E" w:rsidP="0058799E">
      <w:pPr>
        <w:spacing w:after="0"/>
        <w:rPr>
          <w:b/>
        </w:rPr>
      </w:pPr>
      <w:r>
        <w:rPr>
          <w:b/>
        </w:rPr>
        <w:t>Studená kuchyně – slaný sortiment</w:t>
      </w:r>
    </w:p>
    <w:p w:rsidR="0058799E" w:rsidRDefault="0058799E" w:rsidP="0058799E">
      <w:pPr>
        <w:spacing w:after="0"/>
      </w:pPr>
      <w:r>
        <w:t xml:space="preserve">Čerstvě plněné bagety, náplň na </w:t>
      </w:r>
      <w:r w:rsidR="000C04F0">
        <w:t>přání</w:t>
      </w:r>
      <w:r>
        <w:t xml:space="preserve"> dle výběru návštěvníka</w:t>
      </w:r>
    </w:p>
    <w:p w:rsidR="0058799E" w:rsidRDefault="0058799E" w:rsidP="0058799E">
      <w:pPr>
        <w:spacing w:after="0"/>
      </w:pPr>
      <w:r>
        <w:t xml:space="preserve">tuňák (losos), šunka, salám, maso, sýry, zelenina, </w:t>
      </w:r>
      <w:proofErr w:type="spellStart"/>
      <w:r>
        <w:t>dresingy</w:t>
      </w:r>
      <w:proofErr w:type="spellEnd"/>
      <w:r>
        <w:t xml:space="preserve"> </w:t>
      </w:r>
    </w:p>
    <w:p w:rsidR="00703558" w:rsidRDefault="00703558" w:rsidP="00703558">
      <w:pPr>
        <w:spacing w:after="0"/>
        <w:rPr>
          <w:b/>
        </w:rPr>
      </w:pPr>
    </w:p>
    <w:p w:rsidR="00703558" w:rsidRPr="00660F75" w:rsidRDefault="00703558" w:rsidP="00703558">
      <w:pPr>
        <w:spacing w:after="0"/>
        <w:rPr>
          <w:b/>
        </w:rPr>
      </w:pPr>
      <w:r w:rsidRPr="00660F75">
        <w:rPr>
          <w:b/>
        </w:rPr>
        <w:lastRenderedPageBreak/>
        <w:t>Sladký sortiment</w:t>
      </w:r>
    </w:p>
    <w:p w:rsidR="00703558" w:rsidRDefault="00703558" w:rsidP="00703558">
      <w:pPr>
        <w:spacing w:after="0"/>
      </w:pPr>
      <w:r>
        <w:t>Štrúdly, teplé moučníky, koláče</w:t>
      </w:r>
    </w:p>
    <w:p w:rsidR="00703558" w:rsidRDefault="00703558" w:rsidP="00703558">
      <w:pPr>
        <w:spacing w:after="0"/>
      </w:pPr>
      <w:r>
        <w:t>Bohatě plněné pal</w:t>
      </w:r>
      <w:r w:rsidR="00F94571">
        <w:t>a</w:t>
      </w:r>
      <w:r>
        <w:t>činky např. s tvarohovou náplní, ovocem, zmrzlinou, ořechy, šlehačkou…</w:t>
      </w:r>
    </w:p>
    <w:p w:rsidR="00703558" w:rsidRDefault="00703558" w:rsidP="00703558">
      <w:pPr>
        <w:spacing w:after="0"/>
      </w:pPr>
      <w:r>
        <w:t>Poháry zmrzlinové, sorbety, poháry pro děti např. s tvarohovým krémem, pudinkové</w:t>
      </w:r>
    </w:p>
    <w:p w:rsidR="00703558" w:rsidRDefault="00703558" w:rsidP="00703558">
      <w:pPr>
        <w:spacing w:after="0"/>
      </w:pPr>
      <w:r>
        <w:t>Ovocné saláty, kompoty</w:t>
      </w:r>
    </w:p>
    <w:p w:rsidR="00703558" w:rsidRDefault="00703558" w:rsidP="00703558">
      <w:pPr>
        <w:spacing w:after="0"/>
      </w:pPr>
      <w:r>
        <w:t xml:space="preserve">Ostatní zákusky dle zvážení navrhovatele  </w:t>
      </w:r>
    </w:p>
    <w:p w:rsidR="0058799E" w:rsidRDefault="0058799E" w:rsidP="0058799E">
      <w:pPr>
        <w:spacing w:after="0"/>
        <w:rPr>
          <w:b/>
          <w:i/>
        </w:rPr>
      </w:pPr>
    </w:p>
    <w:p w:rsidR="0058799E" w:rsidRPr="00703558" w:rsidRDefault="0058799E" w:rsidP="0058799E">
      <w:pPr>
        <w:spacing w:after="0"/>
        <w:rPr>
          <w:b/>
          <w:i/>
        </w:rPr>
      </w:pPr>
      <w:r w:rsidRPr="00703558">
        <w:rPr>
          <w:b/>
          <w:i/>
        </w:rPr>
        <w:t>Nápoje</w:t>
      </w:r>
    </w:p>
    <w:p w:rsidR="0058799E" w:rsidRDefault="0058799E" w:rsidP="0058799E">
      <w:pPr>
        <w:spacing w:after="0"/>
      </w:pPr>
      <w:r>
        <w:t>Točené limonády, perlivá, neperliv</w:t>
      </w:r>
      <w:r w:rsidR="009879BA">
        <w:t>á</w:t>
      </w:r>
      <w:r>
        <w:t xml:space="preserve"> voda</w:t>
      </w:r>
    </w:p>
    <w:p w:rsidR="0058799E" w:rsidRDefault="0058799E" w:rsidP="0058799E">
      <w:pPr>
        <w:spacing w:after="0"/>
      </w:pPr>
      <w:r>
        <w:t>Domácí limonády</w:t>
      </w:r>
    </w:p>
    <w:p w:rsidR="0058799E" w:rsidRDefault="0058799E" w:rsidP="0058799E">
      <w:pPr>
        <w:spacing w:after="0"/>
      </w:pPr>
      <w:r>
        <w:t>Domácí limonády pro diabetiky</w:t>
      </w:r>
    </w:p>
    <w:p w:rsidR="0058799E" w:rsidRDefault="0058799E" w:rsidP="0058799E">
      <w:pPr>
        <w:spacing w:after="0"/>
      </w:pPr>
      <w:r>
        <w:t>Čaje (z čerstvých bylinek, pečené čaje, sypané, ovocné), domácí studené čaje</w:t>
      </w:r>
    </w:p>
    <w:p w:rsidR="0058799E" w:rsidRDefault="0058799E" w:rsidP="0058799E">
      <w:pPr>
        <w:spacing w:after="0"/>
      </w:pPr>
      <w:r>
        <w:t xml:space="preserve">Káva (espresso, cappuccino, </w:t>
      </w:r>
      <w:proofErr w:type="spellStart"/>
      <w:r>
        <w:t>latte</w:t>
      </w:r>
      <w:proofErr w:type="spellEnd"/>
      <w:r>
        <w:t xml:space="preserve">, </w:t>
      </w:r>
      <w:proofErr w:type="spellStart"/>
      <w:r>
        <w:t>frappé</w:t>
      </w:r>
      <w:proofErr w:type="spellEnd"/>
      <w:r>
        <w:t>….)</w:t>
      </w:r>
    </w:p>
    <w:p w:rsidR="0058799E" w:rsidRDefault="0058799E" w:rsidP="0058799E">
      <w:pPr>
        <w:spacing w:after="0"/>
      </w:pPr>
      <w:r>
        <w:t>Pivo, nealkoholické pivo</w:t>
      </w:r>
    </w:p>
    <w:p w:rsidR="0058799E" w:rsidRDefault="0058799E" w:rsidP="0058799E">
      <w:pPr>
        <w:spacing w:after="0"/>
      </w:pPr>
      <w:proofErr w:type="spellStart"/>
      <w:r>
        <w:t>Juice</w:t>
      </w:r>
      <w:proofErr w:type="spellEnd"/>
      <w:r>
        <w:t xml:space="preserve">, </w:t>
      </w:r>
      <w:proofErr w:type="spellStart"/>
      <w:r>
        <w:t>fresh</w:t>
      </w:r>
      <w:proofErr w:type="spellEnd"/>
      <w:r>
        <w:t xml:space="preserve"> </w:t>
      </w:r>
      <w:proofErr w:type="spellStart"/>
      <w:r>
        <w:t>juice</w:t>
      </w:r>
      <w:proofErr w:type="spellEnd"/>
    </w:p>
    <w:p w:rsidR="0058799E" w:rsidRDefault="0058799E" w:rsidP="0058799E">
      <w:pPr>
        <w:spacing w:after="0"/>
      </w:pPr>
      <w:r>
        <w:t>Koktejly</w:t>
      </w:r>
    </w:p>
    <w:p w:rsidR="0058799E" w:rsidRDefault="0058799E" w:rsidP="0058799E">
      <w:pPr>
        <w:spacing w:after="0"/>
      </w:pPr>
      <w:r>
        <w:t>Víno</w:t>
      </w:r>
    </w:p>
    <w:p w:rsidR="0058799E" w:rsidRDefault="0058799E" w:rsidP="0058799E">
      <w:pPr>
        <w:spacing w:after="0"/>
      </w:pPr>
      <w:r>
        <w:t>V zimním období svařené víno, grog, punč</w:t>
      </w:r>
    </w:p>
    <w:p w:rsidR="0058799E" w:rsidRPr="00703558" w:rsidRDefault="0058799E" w:rsidP="0058799E">
      <w:pPr>
        <w:spacing w:after="0"/>
        <w:rPr>
          <w:b/>
          <w:i/>
        </w:rPr>
      </w:pPr>
      <w:r w:rsidRPr="00703558">
        <w:rPr>
          <w:b/>
          <w:i/>
        </w:rPr>
        <w:t>Zákaz prodeje destilátů</w:t>
      </w:r>
    </w:p>
    <w:p w:rsidR="0058799E" w:rsidRDefault="0058799E" w:rsidP="00703558">
      <w:pPr>
        <w:spacing w:after="0"/>
      </w:pPr>
    </w:p>
    <w:p w:rsidR="000C04F0" w:rsidRDefault="000C04F0" w:rsidP="000C04F0">
      <w:pPr>
        <w:spacing w:after="0"/>
      </w:pPr>
      <w:r>
        <w:t xml:space="preserve">Cenová úroveň sortimentu musí být dostupná pro většinového návštěvníka – rodiny s dětmi s průměrným měsíčním příjmem.  </w:t>
      </w:r>
    </w:p>
    <w:p w:rsidR="000C04F0" w:rsidRDefault="000C04F0" w:rsidP="00703558">
      <w:pPr>
        <w:spacing w:after="0"/>
      </w:pPr>
    </w:p>
    <w:p w:rsidR="00703558" w:rsidRDefault="00703558" w:rsidP="00703558">
      <w:pPr>
        <w:jc w:val="center"/>
        <w:rPr>
          <w:b/>
          <w:sz w:val="24"/>
          <w:szCs w:val="24"/>
        </w:rPr>
      </w:pPr>
    </w:p>
    <w:p w:rsidR="006C06DD" w:rsidRDefault="006C06DD" w:rsidP="006C06DD">
      <w:pPr>
        <w:jc w:val="center"/>
        <w:rPr>
          <w:b/>
          <w:sz w:val="24"/>
          <w:szCs w:val="24"/>
        </w:rPr>
      </w:pPr>
      <w:r w:rsidRPr="009D232E">
        <w:rPr>
          <w:b/>
          <w:sz w:val="24"/>
          <w:szCs w:val="24"/>
        </w:rPr>
        <w:t>Popis předmětu nájmu</w:t>
      </w:r>
      <w:r>
        <w:rPr>
          <w:b/>
          <w:sz w:val="24"/>
          <w:szCs w:val="24"/>
        </w:rPr>
        <w:t xml:space="preserve"> – stánek U </w:t>
      </w:r>
      <w:proofErr w:type="spellStart"/>
      <w:r>
        <w:rPr>
          <w:b/>
          <w:sz w:val="24"/>
          <w:szCs w:val="24"/>
        </w:rPr>
        <w:t>Převaláka</w:t>
      </w:r>
      <w:proofErr w:type="spellEnd"/>
    </w:p>
    <w:p w:rsidR="006C06DD" w:rsidRDefault="006C06DD" w:rsidP="006C06DD">
      <w:pPr>
        <w:jc w:val="center"/>
        <w:rPr>
          <w:b/>
          <w:sz w:val="24"/>
          <w:szCs w:val="24"/>
        </w:rPr>
      </w:pPr>
    </w:p>
    <w:p w:rsidR="006C06DD" w:rsidRDefault="00660F75" w:rsidP="009879BA">
      <w:pPr>
        <w:spacing w:after="0"/>
        <w:ind w:left="708"/>
      </w:pPr>
      <w:r>
        <w:t>Předmětem nájmu</w:t>
      </w:r>
      <w:r w:rsidR="00A23B13">
        <w:t xml:space="preserve"> je sezónní,</w:t>
      </w:r>
      <w:r>
        <w:t xml:space="preserve"> jednoduchý, dřevěný stánek</w:t>
      </w:r>
      <w:r w:rsidR="00457E39">
        <w:t xml:space="preserve"> bez vnitřního vybavení </w:t>
      </w:r>
      <w:r>
        <w:t xml:space="preserve"> o </w:t>
      </w:r>
      <w:proofErr w:type="gramStart"/>
      <w:r>
        <w:t xml:space="preserve">velikosti </w:t>
      </w:r>
      <w:r w:rsidR="00A23B13">
        <w:t xml:space="preserve"> </w:t>
      </w:r>
      <w:r w:rsidR="005C63F2">
        <w:t>cca</w:t>
      </w:r>
      <w:proofErr w:type="gramEnd"/>
      <w:r w:rsidR="005C63F2">
        <w:t xml:space="preserve"> 6</w:t>
      </w:r>
      <w:r w:rsidR="00A23B13">
        <w:t xml:space="preserve"> </w:t>
      </w:r>
      <w:r w:rsidR="009879BA">
        <w:t>m</w:t>
      </w:r>
      <w:r w:rsidR="009879BA" w:rsidRPr="00AE1A1A">
        <w:rPr>
          <w:vertAlign w:val="superscript"/>
        </w:rPr>
        <w:t>2</w:t>
      </w:r>
      <w:r w:rsidR="00D43239">
        <w:rPr>
          <w:vertAlign w:val="superscript"/>
        </w:rPr>
        <w:t xml:space="preserve">  </w:t>
      </w:r>
      <w:r w:rsidR="00D43239">
        <w:t>(2,85m  x  2,18 m)</w:t>
      </w:r>
      <w:r w:rsidR="009879BA">
        <w:t>.</w:t>
      </w:r>
      <w:r w:rsidR="00A23B13">
        <w:t xml:space="preserve"> </w:t>
      </w:r>
      <w:proofErr w:type="gramStart"/>
      <w:r>
        <w:t>V bezprostřední</w:t>
      </w:r>
      <w:proofErr w:type="gramEnd"/>
      <w:r>
        <w:t xml:space="preserve"> blízkosti stánku je 18 míst k sezení (3 podlouhlé stoly, 6 lavic) chráněných slunečníkem. Stánek je umístěn u horní stanice lanovky, od kavárny </w:t>
      </w:r>
      <w:proofErr w:type="spellStart"/>
      <w:r>
        <w:t>Černohouska</w:t>
      </w:r>
      <w:proofErr w:type="spellEnd"/>
      <w:r>
        <w:t xml:space="preserve"> vzdálen cca 1</w:t>
      </w:r>
      <w:r w:rsidR="000D7876">
        <w:t>0</w:t>
      </w:r>
      <w:r>
        <w:t xml:space="preserve">0 m.  </w:t>
      </w:r>
    </w:p>
    <w:p w:rsidR="00660F75" w:rsidRPr="00660F75" w:rsidRDefault="00660F75" w:rsidP="00660F75">
      <w:pPr>
        <w:spacing w:after="0"/>
      </w:pPr>
      <w:bookmarkStart w:id="0" w:name="_GoBack"/>
      <w:bookmarkEnd w:id="0"/>
    </w:p>
    <w:p w:rsidR="006C06DD" w:rsidRDefault="006C06DD" w:rsidP="00703558">
      <w:pPr>
        <w:jc w:val="center"/>
        <w:rPr>
          <w:b/>
          <w:sz w:val="24"/>
          <w:szCs w:val="24"/>
        </w:rPr>
      </w:pPr>
    </w:p>
    <w:p w:rsidR="00457E39" w:rsidRDefault="00457E39" w:rsidP="007035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Požadovaný</w:t>
      </w:r>
      <w:r w:rsidR="000C04F0">
        <w:rPr>
          <w:b/>
          <w:sz w:val="24"/>
          <w:szCs w:val="24"/>
        </w:rPr>
        <w:t xml:space="preserve"> gastronomický</w:t>
      </w:r>
      <w:r>
        <w:rPr>
          <w:b/>
          <w:sz w:val="24"/>
          <w:szCs w:val="24"/>
        </w:rPr>
        <w:t xml:space="preserve"> koncept</w:t>
      </w:r>
    </w:p>
    <w:p w:rsidR="000D7876" w:rsidRDefault="000D7876" w:rsidP="00457E39">
      <w:pPr>
        <w:rPr>
          <w:sz w:val="24"/>
          <w:szCs w:val="24"/>
        </w:rPr>
      </w:pPr>
    </w:p>
    <w:p w:rsidR="00457E39" w:rsidRDefault="00457E39" w:rsidP="00457E39">
      <w:pPr>
        <w:rPr>
          <w:sz w:val="24"/>
          <w:szCs w:val="24"/>
        </w:rPr>
      </w:pPr>
      <w:r>
        <w:rPr>
          <w:sz w:val="24"/>
          <w:szCs w:val="24"/>
        </w:rPr>
        <w:t>Sortiment by měl osvěžit návštěvníka po cestě do Obory k rozhledně, nebo při výstupu z lanovky.</w:t>
      </w:r>
    </w:p>
    <w:p w:rsidR="00A23B13" w:rsidRDefault="00457E39" w:rsidP="00457E39">
      <w:pPr>
        <w:rPr>
          <w:sz w:val="24"/>
          <w:szCs w:val="24"/>
        </w:rPr>
      </w:pPr>
      <w:r>
        <w:rPr>
          <w:sz w:val="24"/>
          <w:szCs w:val="24"/>
        </w:rPr>
        <w:t xml:space="preserve">Nápoje – </w:t>
      </w:r>
      <w:proofErr w:type="spellStart"/>
      <w:r>
        <w:rPr>
          <w:sz w:val="24"/>
          <w:szCs w:val="24"/>
        </w:rPr>
        <w:t>fresh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juice</w:t>
      </w:r>
      <w:proofErr w:type="spellEnd"/>
      <w:r>
        <w:rPr>
          <w:sz w:val="24"/>
          <w:szCs w:val="24"/>
        </w:rPr>
        <w:t xml:space="preserve"> z čerstvého ovoce, </w:t>
      </w:r>
      <w:r w:rsidR="00A23B13">
        <w:rPr>
          <w:sz w:val="24"/>
          <w:szCs w:val="24"/>
        </w:rPr>
        <w:t xml:space="preserve">koktejly, </w:t>
      </w:r>
      <w:proofErr w:type="spellStart"/>
      <w:r w:rsidR="00A23B13">
        <w:rPr>
          <w:sz w:val="24"/>
          <w:szCs w:val="24"/>
        </w:rPr>
        <w:t>Smoothie</w:t>
      </w:r>
      <w:proofErr w:type="spellEnd"/>
      <w:r w:rsidR="00A23B13">
        <w:rPr>
          <w:sz w:val="24"/>
          <w:szCs w:val="24"/>
        </w:rPr>
        <w:t>, perlivá, neperlivá voda</w:t>
      </w:r>
    </w:p>
    <w:p w:rsidR="000C04F0" w:rsidRPr="00457E39" w:rsidRDefault="00A23B13" w:rsidP="00457E39">
      <w:pPr>
        <w:rPr>
          <w:sz w:val="24"/>
          <w:szCs w:val="24"/>
        </w:rPr>
      </w:pPr>
      <w:r>
        <w:rPr>
          <w:sz w:val="24"/>
          <w:szCs w:val="24"/>
        </w:rPr>
        <w:t xml:space="preserve">Zmrzlina   </w:t>
      </w:r>
    </w:p>
    <w:sectPr w:rsidR="000C04F0" w:rsidRPr="00457E39" w:rsidSect="004971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1666" w:rsidRDefault="00FD1666" w:rsidP="0031310F">
      <w:pPr>
        <w:spacing w:after="0" w:line="240" w:lineRule="auto"/>
      </w:pPr>
      <w:r>
        <w:separator/>
      </w:r>
    </w:p>
  </w:endnote>
  <w:endnote w:type="continuationSeparator" w:id="0">
    <w:p w:rsidR="00FD1666" w:rsidRDefault="00FD1666" w:rsidP="003131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1666" w:rsidRDefault="00FD1666" w:rsidP="0031310F">
      <w:pPr>
        <w:spacing w:after="0" w:line="240" w:lineRule="auto"/>
      </w:pPr>
      <w:r>
        <w:separator/>
      </w:r>
    </w:p>
  </w:footnote>
  <w:footnote w:type="continuationSeparator" w:id="0">
    <w:p w:rsidR="00FD1666" w:rsidRDefault="00FD1666" w:rsidP="003131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10F" w:rsidRDefault="0031310F" w:rsidP="00067E10">
    <w:r>
      <w:rPr>
        <w:sz w:val="24"/>
        <w:szCs w:val="24"/>
      </w:rPr>
      <w:t xml:space="preserve">Příloha č. 1 </w:t>
    </w:r>
  </w:p>
  <w:tbl>
    <w:tblPr>
      <w:tblW w:w="11865" w:type="dxa"/>
      <w:tblInd w:w="-1302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865"/>
    </w:tblGrid>
    <w:tr w:rsidR="0031310F" w:rsidTr="0031310F">
      <w:trPr>
        <w:trHeight w:val="100"/>
      </w:trPr>
      <w:tc>
        <w:tcPr>
          <w:tcW w:w="11865" w:type="dxa"/>
        </w:tcPr>
        <w:p w:rsidR="0031310F" w:rsidRDefault="0031310F">
          <w:pPr>
            <w:pStyle w:val="Zhlav"/>
          </w:pPr>
        </w:p>
      </w:tc>
    </w:tr>
  </w:tbl>
  <w:p w:rsidR="0031310F" w:rsidRDefault="0031310F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3CAC"/>
    <w:rsid w:val="00006504"/>
    <w:rsid w:val="00067E10"/>
    <w:rsid w:val="000C04F0"/>
    <w:rsid w:val="000D7876"/>
    <w:rsid w:val="00146771"/>
    <w:rsid w:val="002018B7"/>
    <w:rsid w:val="00227C69"/>
    <w:rsid w:val="00283B57"/>
    <w:rsid w:val="0031310F"/>
    <w:rsid w:val="00340C9F"/>
    <w:rsid w:val="00457E39"/>
    <w:rsid w:val="00497165"/>
    <w:rsid w:val="00533CAC"/>
    <w:rsid w:val="0058799E"/>
    <w:rsid w:val="005C63F2"/>
    <w:rsid w:val="00660F75"/>
    <w:rsid w:val="006C06DD"/>
    <w:rsid w:val="00703558"/>
    <w:rsid w:val="00787845"/>
    <w:rsid w:val="009879BA"/>
    <w:rsid w:val="009D232E"/>
    <w:rsid w:val="00A23B13"/>
    <w:rsid w:val="00D42DD7"/>
    <w:rsid w:val="00D43239"/>
    <w:rsid w:val="00DE4C29"/>
    <w:rsid w:val="00F94571"/>
    <w:rsid w:val="00FD1666"/>
    <w:rsid w:val="00FE0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9716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3131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1310F"/>
  </w:style>
  <w:style w:type="paragraph" w:styleId="Zpat">
    <w:name w:val="footer"/>
    <w:basedOn w:val="Normln"/>
    <w:link w:val="ZpatChar"/>
    <w:uiPriority w:val="99"/>
    <w:unhideWhenUsed/>
    <w:rsid w:val="003131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1310F"/>
  </w:style>
  <w:style w:type="paragraph" w:styleId="Textbubliny">
    <w:name w:val="Balloon Text"/>
    <w:basedOn w:val="Normln"/>
    <w:link w:val="TextbublinyChar"/>
    <w:uiPriority w:val="99"/>
    <w:semiHidden/>
    <w:unhideWhenUsed/>
    <w:rsid w:val="003131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310F"/>
    <w:rPr>
      <w:rFonts w:ascii="Tahoma" w:hAnsi="Tahoma" w:cs="Tahoma"/>
      <w:sz w:val="16"/>
      <w:szCs w:val="16"/>
    </w:rPr>
  </w:style>
  <w:style w:type="paragraph" w:styleId="Bezmezer">
    <w:name w:val="No Spacing"/>
    <w:uiPriority w:val="1"/>
    <w:qFormat/>
    <w:rsid w:val="0070355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3131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1310F"/>
  </w:style>
  <w:style w:type="paragraph" w:styleId="Zpat">
    <w:name w:val="footer"/>
    <w:basedOn w:val="Normln"/>
    <w:link w:val="ZpatChar"/>
    <w:uiPriority w:val="99"/>
    <w:unhideWhenUsed/>
    <w:rsid w:val="003131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1310F"/>
  </w:style>
  <w:style w:type="paragraph" w:styleId="Textbubliny">
    <w:name w:val="Balloon Text"/>
    <w:basedOn w:val="Normln"/>
    <w:link w:val="TextbublinyChar"/>
    <w:uiPriority w:val="99"/>
    <w:semiHidden/>
    <w:unhideWhenUsed/>
    <w:rsid w:val="003131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310F"/>
    <w:rPr>
      <w:rFonts w:ascii="Tahoma" w:hAnsi="Tahoma" w:cs="Tahoma"/>
      <w:sz w:val="16"/>
      <w:szCs w:val="16"/>
    </w:rPr>
  </w:style>
  <w:style w:type="paragraph" w:styleId="Bezmezer">
    <w:name w:val="No Spacing"/>
    <w:uiPriority w:val="1"/>
    <w:qFormat/>
    <w:rsid w:val="0070355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505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Bartůšková Martina</dc:creator>
  <cp:lastModifiedBy>Pellešová Eliška</cp:lastModifiedBy>
  <cp:revision>8</cp:revision>
  <dcterms:created xsi:type="dcterms:W3CDTF">2015-08-13T09:53:00Z</dcterms:created>
  <dcterms:modified xsi:type="dcterms:W3CDTF">2015-08-25T12:10:00Z</dcterms:modified>
</cp:coreProperties>
</file>