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F18" w:rsidRPr="00041DB2" w:rsidRDefault="00D27F18" w:rsidP="00D27F18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:rsidR="00D27F18" w:rsidRDefault="00D27F18" w:rsidP="00D27F18">
      <w:pPr>
        <w:pStyle w:val="Obsah1"/>
        <w:rPr>
          <w:rFonts w:cs="Arial"/>
          <w:sz w:val="20"/>
          <w:szCs w:val="20"/>
        </w:rPr>
      </w:pPr>
    </w:p>
    <w:p w:rsidR="00D27F18" w:rsidRDefault="00D27F18" w:rsidP="00D27F18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>Kupní smlouva uzavřená dle ust. § 2079 a násl. zákona č. 89/2012 Sb., občanského zákoníku,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Pr="00504F27" w:rsidRDefault="00D27F18" w:rsidP="00213DDF">
      <w:pPr>
        <w:jc w:val="center"/>
        <w:rPr>
          <w:rFonts w:cs="Arial"/>
          <w:sz w:val="20"/>
          <w:szCs w:val="20"/>
        </w:rPr>
      </w:pPr>
      <w:r w:rsidRPr="000B0CBD">
        <w:rPr>
          <w:rFonts w:cs="Arial"/>
          <w:sz w:val="20"/>
          <w:szCs w:val="20"/>
        </w:rPr>
        <w:t>I.</w:t>
      </w:r>
      <w:r w:rsidRPr="00504F27">
        <w:rPr>
          <w:rFonts w:cs="Arial"/>
          <w:sz w:val="20"/>
          <w:szCs w:val="20"/>
        </w:rPr>
        <w:t>Smluvní strany</w:t>
      </w:r>
    </w:p>
    <w:p w:rsidR="00D27F18" w:rsidRDefault="00D27F18" w:rsidP="00D27F18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:rsidR="00D27F18" w:rsidRDefault="00D27F18" w:rsidP="00D27F18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>
        <w:rPr>
          <w:rFonts w:cs="Arial"/>
          <w:b w:val="0"/>
          <w:bCs w:val="0"/>
          <w:sz w:val="20"/>
          <w:szCs w:val="20"/>
        </w:rPr>
        <w:t>, 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</w:t>
      </w:r>
      <w:r>
        <w:rPr>
          <w:rFonts w:cs="Arial"/>
          <w:b w:val="0"/>
          <w:bCs w:val="0"/>
          <w:sz w:val="20"/>
          <w:szCs w:val="20"/>
        </w:rPr>
        <w:t>O</w:t>
      </w:r>
      <w:r w:rsidR="0082005D">
        <w:rPr>
          <w:rFonts w:cs="Arial"/>
          <w:b w:val="0"/>
          <w:bCs w:val="0"/>
          <w:sz w:val="20"/>
          <w:szCs w:val="20"/>
        </w:rPr>
        <w:t>:</w:t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="0082005D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:rsidR="00D27F18" w:rsidRPr="00033846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</w:t>
      </w:r>
      <w:r>
        <w:rPr>
          <w:rFonts w:cs="Arial"/>
          <w:b w:val="0"/>
          <w:bCs w:val="0"/>
          <w:sz w:val="20"/>
          <w:szCs w:val="20"/>
        </w:rPr>
        <w:t>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D27F18" w:rsidRPr="00E073F7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:rsidR="00D27F18" w:rsidRPr="00E073F7" w:rsidRDefault="00D27F18" w:rsidP="00D27F18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:rsidR="00D27F18" w:rsidRDefault="00D27F18" w:rsidP="00D27F18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uzavírají na základě a v souladu s výsledky veřejné zakázky malého rozsahu s názvem „Dodávka </w:t>
      </w:r>
      <w:r w:rsidR="001A22DA">
        <w:rPr>
          <w:rFonts w:cs="Arial"/>
          <w:b w:val="0"/>
          <w:bCs w:val="0"/>
          <w:sz w:val="20"/>
          <w:szCs w:val="20"/>
        </w:rPr>
        <w:t>systému</w:t>
      </w:r>
      <w:r w:rsidR="008E5B09">
        <w:rPr>
          <w:rFonts w:cs="Arial"/>
          <w:b w:val="0"/>
          <w:bCs w:val="0"/>
          <w:sz w:val="20"/>
          <w:szCs w:val="20"/>
        </w:rPr>
        <w:t xml:space="preserve"> pro</w:t>
      </w:r>
      <w:r w:rsidR="001A22DA">
        <w:rPr>
          <w:rFonts w:cs="Arial"/>
          <w:b w:val="0"/>
          <w:bCs w:val="0"/>
          <w:sz w:val="20"/>
          <w:szCs w:val="20"/>
        </w:rPr>
        <w:t xml:space="preserve"> </w:t>
      </w:r>
      <w:r w:rsidR="008E5B09">
        <w:rPr>
          <w:rFonts w:cs="Arial"/>
          <w:b w:val="0"/>
          <w:sz w:val="20"/>
          <w:szCs w:val="20"/>
        </w:rPr>
        <w:t>nepřímou digitalizaci</w:t>
      </w:r>
      <w:r w:rsidR="00D648FF" w:rsidRPr="008336FE">
        <w:rPr>
          <w:rFonts w:cs="Arial"/>
          <w:b w:val="0"/>
          <w:sz w:val="20"/>
          <w:szCs w:val="20"/>
        </w:rPr>
        <w:t xml:space="preserve"> RTG obrazu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 Předmět smlouvy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</w:t>
      </w:r>
      <w:r w:rsidR="001A22DA">
        <w:rPr>
          <w:rFonts w:cs="Arial"/>
          <w:b w:val="0"/>
          <w:bCs w:val="0"/>
          <w:sz w:val="20"/>
          <w:szCs w:val="20"/>
        </w:rPr>
        <w:t xml:space="preserve">systému k </w:t>
      </w:r>
      <w:r w:rsidR="001A22DA">
        <w:rPr>
          <w:rFonts w:cs="Arial"/>
          <w:b w:val="0"/>
          <w:sz w:val="20"/>
          <w:szCs w:val="20"/>
        </w:rPr>
        <w:t>nepřímé digitalizaci</w:t>
      </w:r>
      <w:r w:rsidR="008336FE" w:rsidRPr="008336FE">
        <w:rPr>
          <w:rFonts w:cs="Arial"/>
          <w:b w:val="0"/>
          <w:sz w:val="20"/>
          <w:szCs w:val="20"/>
        </w:rPr>
        <w:t xml:space="preserve"> RTG obrazu</w:t>
      </w:r>
      <w:r>
        <w:rPr>
          <w:rFonts w:cs="Arial"/>
          <w:b w:val="0"/>
          <w:bCs w:val="0"/>
          <w:sz w:val="20"/>
          <w:szCs w:val="20"/>
        </w:rPr>
        <w:t>, dále jen „předmět plnění“ detailně specifikovaný v Příloze č. 1 této smlouvy.</w:t>
      </w: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:rsidR="00D27F18" w:rsidRDefault="00D27F18" w:rsidP="00D27F18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Prodávající se zavazuje provést plnění v souladu s platnými právními předpisy a s dalšími normami souvisejícími s předmětem plnění veřejné zakázky.</w:t>
      </w:r>
    </w:p>
    <w:p w:rsidR="00D27F18" w:rsidRDefault="00D27F18" w:rsidP="00D27F18">
      <w:pPr>
        <w:ind w:hanging="11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ind w:hanging="11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 Dodání zboží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bude provedeno nejpozději do </w:t>
      </w:r>
      <w:r w:rsidR="008336FE">
        <w:rPr>
          <w:rFonts w:cs="Arial"/>
          <w:b w:val="0"/>
          <w:bCs w:val="0"/>
          <w:sz w:val="20"/>
          <w:szCs w:val="20"/>
        </w:rPr>
        <w:t xml:space="preserve">19.12.2018 </w:t>
      </w:r>
      <w:r>
        <w:rPr>
          <w:rFonts w:cs="Arial"/>
          <w:b w:val="0"/>
          <w:bCs w:val="0"/>
          <w:sz w:val="20"/>
          <w:szCs w:val="20"/>
        </w:rPr>
        <w:t xml:space="preserve">na adresu kupujícího.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Vlastnické právo k předmětu plnění přechází na kupujícího okamžikem předání a převzetí předmětu plnění a podpisem předávacích dokladů – dodacího listu, instalačního, záručního, zaškolovacího protokolu oprávněnou osobou kupujícího. Údaje uvedené v předávacích dokladech musí obsahovat název dodaného předmětu plnění, výrobní číslo a počet jednotek. Součástí dodávky je uživatelský návod v českém jazyce.</w:t>
      </w:r>
    </w:p>
    <w:p w:rsidR="00D27F18" w:rsidRDefault="00D27F18" w:rsidP="00D27F18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:rsidR="00D27F18" w:rsidRDefault="00D27F18" w:rsidP="00D27F18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IV. Kupní cena a platební podmínky </w:t>
      </w:r>
    </w:p>
    <w:p w:rsidR="00D27F18" w:rsidRDefault="00D27F18" w:rsidP="00D27F18">
      <w:pPr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D27F18" w:rsidTr="00504F27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D27F18" w:rsidTr="00504F27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27F18" w:rsidRDefault="00D27F18" w:rsidP="00504F2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27F18" w:rsidRPr="00033846" w:rsidRDefault="00D27F18" w:rsidP="00504F2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 Výše uvedená celková cena za předmět plnění je cenou konečnou, nejvýše přípustnou a nelze ji překročit. Do celkové ceny byly zahrnuty další náklady spojené s dodáním předmětu plnění (montáž, dopravné, clo, bankovní poplatky, zaškolení obsluhy apod.).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:rsidR="00D27F18" w:rsidRPr="00FC6701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FC6701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>
        <w:rPr>
          <w:rFonts w:cs="Arial"/>
          <w:b w:val="0"/>
          <w:sz w:val="20"/>
          <w:szCs w:val="20"/>
        </w:rPr>
        <w:t>, p.o.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:rsidR="00D27F18" w:rsidRPr="00FC6701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smlouvou, popř. platnými právními předpisy. Prodávající je v případě vrácení faktury povinen do 10 pracovních dnů ode dne doručení vrácené faktury fakturu opravit a vrátit zpět s tím, že nová doba splatnosti počne běžet dnem doručení bezvadné faktury kupujícímu. 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 Odpovědnost za vady a záruka za jakost</w:t>
      </w:r>
    </w:p>
    <w:p w:rsidR="00D27F18" w:rsidRDefault="00D27F18" w:rsidP="00D27F18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213DDF" w:rsidRDefault="00213DDF" w:rsidP="00213DD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:rsidR="00213DDF" w:rsidRPr="00213DDF" w:rsidRDefault="00D27F18" w:rsidP="00213DDF">
      <w:pPr>
        <w:pStyle w:val="Odstavecseseznamem"/>
        <w:numPr>
          <w:ilvl w:val="0"/>
          <w:numId w:val="4"/>
        </w:numPr>
        <w:jc w:val="both"/>
        <w:rPr>
          <w:rFonts w:cs="Arial"/>
          <w:b w:val="0"/>
          <w:bCs w:val="0"/>
          <w:sz w:val="20"/>
          <w:szCs w:val="20"/>
        </w:rPr>
      </w:pPr>
      <w:r w:rsidRPr="00213DDF">
        <w:rPr>
          <w:rFonts w:cs="Arial"/>
          <w:b w:val="0"/>
          <w:bCs w:val="0"/>
          <w:sz w:val="20"/>
          <w:szCs w:val="20"/>
        </w:rPr>
        <w:t>24 měsíců na předmět plnění dodaný dle této smlouvy</w:t>
      </w:r>
      <w:r w:rsidR="00213DDF" w:rsidRPr="00213DDF">
        <w:rPr>
          <w:rFonts w:cs="Arial"/>
          <w:b w:val="0"/>
          <w:bCs w:val="0"/>
          <w:sz w:val="20"/>
          <w:szCs w:val="20"/>
        </w:rPr>
        <w:t xml:space="preserve">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odstranění vady během záruční i pozáruční opravy v místě instalace předmětu plnění a to nejpozději do 72 hodin od nahlášení závady kupujícím.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  Záruka se nevztahuje na pravidelný periodický a údržbový servis prováděný prodávajícím v intervalu 12 měsíců a spotřební materiál potřebný k této činnosti.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 Prodávající nenese odpovědnost za žádné škody vzniklé z vad předmětu plnění, pokud kupující vadu sám způsobil, nebo vznikly zejména těmito způsoby: předmět plnění byl používán v rozporu s návodem k použití nebo návodem k obsluze nebo vznikla-li závada nebo poškození nesprávným užíváním, použitím nevhodného a/nebo prošlého spotřebního materiálu, poškozením způsobeným vniknutím vody nebo poškozením způsobené třetí mocí, přepětím v rozvodné síti, nedbalostním jednáním, neodbornou manipulací nebo nesprávnou manipulací s biologickým materiálem.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</w:t>
      </w:r>
      <w:r>
        <w:rPr>
          <w:rFonts w:cs="Arial"/>
          <w:b w:val="0"/>
          <w:bCs w:val="0"/>
          <w:sz w:val="20"/>
          <w:szCs w:val="20"/>
        </w:rPr>
        <w:tab/>
        <w:t>Prodávající poskytuje technické konzultace telefonicky, písemně či osobně dle potřeb kupujícího, komunikuje s technickým personálem kupujícího a pomáhá řešit provozní záležitosti při používání předmětu plnění, poskytuje uživateli veškeré mezinárodně dostupné informace o nových nástrojích a technických možnostech předmětu plnění.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8.</w:t>
      </w:r>
      <w:r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e-mailem bez zbytečného odkladu poté, kdy vadu zjistil, s uvedením co nejpodrobnější specifikaci zjištěné vady. 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Kupující bude vady oznamovat na:</w:t>
      </w:r>
    </w:p>
    <w:p w:rsidR="00D27F18" w:rsidRPr="007D4DF0" w:rsidRDefault="00D27F18" w:rsidP="00D27F18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 Smluvní pokuta a úrok z prodlení, náhrada škody</w:t>
      </w:r>
    </w:p>
    <w:p w:rsidR="00D27F18" w:rsidRPr="00C47934" w:rsidRDefault="00D27F18" w:rsidP="00D27F18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D27F18" w:rsidRDefault="00D27F18" w:rsidP="00D27F18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náleží úrok z prodlení v zákonné výši.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  Úrok z prodlení a smluvní pokuta jsou splatné do 30-ti kalendářních dnů od data, kdy byla povinné straně doručena oprávněnou stranou písemná výzva k jejich zaplacení, a to na bankovní účet oprávněné strany uvedený v písemné výzvě. Uhrazením smluvní pokuty nezaniká nárok kupujícího na náhradu škody.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podstatné porušení smlouvy je považováno například prodlení prodávajícího s řádným a včasným dodáním předmětu plnění v odpovídající kvalitě a zprovoznění předmětu plnění v sídle kupujícího dle čl. III. odst. 1, 2 této smlouvy nebo opakované nedodání i jednotlivých částí dodávky ve sjednaném termínu nebo odmítnutí dodávky za podmínek uzavřeného smluvního ujednání. </w:t>
      </w:r>
    </w:p>
    <w:p w:rsidR="0082005D" w:rsidRDefault="0082005D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VIII. Závěrečná ustanovení</w:t>
      </w:r>
    </w:p>
    <w:p w:rsidR="00D27F18" w:rsidRDefault="00D27F18" w:rsidP="00D27F18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a stejně tak i odstoupení od smlouvy je možno provést pouze formou písemného dodatku, podepsaného osobami oprávněnými jednat a podepisovat za kupujícího a prodávajícího s podpisy smluvních stran na téže listině.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ze smlouvy</w:t>
      </w:r>
      <w:r>
        <w:rPr>
          <w:rFonts w:cs="Arial"/>
          <w:b w:val="0"/>
          <w:bCs w:val="0"/>
          <w:sz w:val="20"/>
          <w:szCs w:val="20"/>
        </w:rPr>
        <w:t>, ani tuto smlouvu</w:t>
      </w:r>
      <w:r w:rsidRPr="00090C26">
        <w:rPr>
          <w:rFonts w:cs="Arial"/>
          <w:b w:val="0"/>
          <w:bCs w:val="0"/>
          <w:sz w:val="20"/>
          <w:szCs w:val="20"/>
        </w:rPr>
        <w:t xml:space="preserve"> na jakoukoliv třetí osobu.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Prodávající </w:t>
      </w:r>
      <w:r w:rsidRPr="00504F27">
        <w:rPr>
          <w:rFonts w:cs="Arial"/>
          <w:b w:val="0"/>
          <w:bCs w:val="0"/>
          <w:sz w:val="20"/>
          <w:szCs w:val="20"/>
        </w:rPr>
        <w:t>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:rsidR="00D27F18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635080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:rsidR="00D27F18" w:rsidRPr="00635080" w:rsidRDefault="00D27F18" w:rsidP="00D27F18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635080" w:rsidRDefault="00D27F18" w:rsidP="00D27F18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:rsidR="00D27F18" w:rsidRPr="00635080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FC6701" w:rsidRDefault="00D27F18" w:rsidP="00D27F18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hanging="72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účinnosti dnem </w:t>
      </w:r>
      <w:r>
        <w:rPr>
          <w:rFonts w:cs="Arial"/>
          <w:b w:val="0"/>
          <w:bCs w:val="0"/>
          <w:sz w:val="20"/>
          <w:szCs w:val="20"/>
        </w:rPr>
        <w:t>uveřejnění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Pr="00090C26" w:rsidRDefault="00D27F18" w:rsidP="00D27F18">
      <w:pPr>
        <w:pStyle w:val="Odstavecseseznamem"/>
        <w:numPr>
          <w:ilvl w:val="0"/>
          <w:numId w:val="2"/>
        </w:numPr>
        <w:ind w:hanging="720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Přílohy tvořící nedílnou součást smlouvy: Příloha č. 1 - Předmět plnění</w:t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 dne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D27F18" w:rsidRDefault="00D27F18" w:rsidP="00D27F18">
      <w:pPr>
        <w:jc w:val="both"/>
        <w:rPr>
          <w:rFonts w:cs="Arial"/>
          <w:b w:val="0"/>
          <w:bCs w:val="0"/>
          <w:sz w:val="20"/>
          <w:szCs w:val="20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2"/>
          <w:szCs w:val="22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2"/>
          <w:szCs w:val="22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1"/>
          <w:szCs w:val="21"/>
        </w:rPr>
      </w:pPr>
    </w:p>
    <w:p w:rsidR="00D27F18" w:rsidRDefault="00D27F18" w:rsidP="00D27F18">
      <w:pPr>
        <w:jc w:val="both"/>
        <w:rPr>
          <w:rFonts w:ascii="Book Antiqua" w:hAnsi="Book Antiqua" w:cs="Book Antiqua"/>
          <w:sz w:val="21"/>
          <w:szCs w:val="21"/>
        </w:rPr>
      </w:pPr>
    </w:p>
    <w:p w:rsidR="00D27F18" w:rsidRDefault="00D27F18" w:rsidP="00D27F18">
      <w:pPr>
        <w:jc w:val="both"/>
        <w:rPr>
          <w:rFonts w:ascii="Book Antiqua" w:hAnsi="Book Antiqua"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jc w:val="both"/>
        <w:rPr>
          <w:rFonts w:cs="Arial"/>
          <w:sz w:val="21"/>
          <w:szCs w:val="21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8215A5" w:rsidRDefault="008215A5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Příloha č. 1 - Předmět plnění </w:t>
      </w:r>
    </w:p>
    <w:p w:rsidR="00D27F18" w:rsidRDefault="00D27F18" w:rsidP="00D27F18">
      <w:pPr>
        <w:pStyle w:val="Obsah2"/>
        <w:rPr>
          <w:rFonts w:cs="Arial"/>
          <w:szCs w:val="20"/>
        </w:rPr>
      </w:pPr>
    </w:p>
    <w:p w:rsidR="00D27F18" w:rsidRDefault="00D27F18" w:rsidP="00D27F18">
      <w:pPr>
        <w:pStyle w:val="Obsah2"/>
        <w:rPr>
          <w:szCs w:val="20"/>
        </w:rPr>
      </w:pPr>
      <w:r>
        <w:rPr>
          <w:rFonts w:cs="Book Antiqua"/>
          <w:szCs w:val="20"/>
        </w:rPr>
        <w:t xml:space="preserve">Specifikace předmětu veřejné zakázky – </w:t>
      </w:r>
      <w:r w:rsidR="001A22DA">
        <w:rPr>
          <w:rFonts w:cs="Book Antiqua"/>
          <w:szCs w:val="20"/>
        </w:rPr>
        <w:t>systém k nepřímé</w:t>
      </w:r>
      <w:r w:rsidR="008215A5">
        <w:rPr>
          <w:rFonts w:cs="Book Antiqua"/>
          <w:szCs w:val="20"/>
        </w:rPr>
        <w:t xml:space="preserve"> digitalizaci</w:t>
      </w:r>
      <w:r w:rsidR="00D648FF">
        <w:rPr>
          <w:rFonts w:cs="Book Antiqua"/>
          <w:szCs w:val="20"/>
        </w:rPr>
        <w:t xml:space="preserve"> rtg</w:t>
      </w:r>
      <w:r w:rsidR="008215A5">
        <w:rPr>
          <w:szCs w:val="20"/>
        </w:rPr>
        <w:t xml:space="preserve"> obrazu</w:t>
      </w:r>
    </w:p>
    <w:p w:rsidR="00D27F18" w:rsidRDefault="00D27F18" w:rsidP="00D27F18">
      <w:pPr>
        <w:pStyle w:val="Obsah2"/>
      </w:pPr>
      <w:r>
        <w:rPr>
          <w:szCs w:val="20"/>
        </w:rPr>
        <w:t xml:space="preserve">-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D27F18" w:rsidRDefault="00D27F18" w:rsidP="00D27F18">
      <w:pPr>
        <w:pStyle w:val="Zkladntext"/>
        <w:ind w:left="57"/>
      </w:pPr>
      <w:bookmarkStart w:id="0" w:name="_GoBack"/>
      <w:bookmarkEnd w:id="0"/>
    </w:p>
    <w:p w:rsidR="00D27F18" w:rsidRDefault="00D27F18" w:rsidP="00D27F18"/>
    <w:p w:rsidR="00D27F18" w:rsidRDefault="00D27F18" w:rsidP="00D27F18"/>
    <w:p w:rsidR="00035898" w:rsidRDefault="00035898"/>
    <w:sectPr w:rsidR="00035898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D18" w:rsidRDefault="00B65D18">
      <w:r>
        <w:separator/>
      </w:r>
    </w:p>
  </w:endnote>
  <w:endnote w:type="continuationSeparator" w:id="0">
    <w:p w:rsidR="00B65D18" w:rsidRDefault="00B65D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:rsidR="008C705C" w:rsidRPr="008C705C" w:rsidRDefault="00D27F18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8215A5">
          <w:rPr>
            <w:b w:val="0"/>
            <w:noProof/>
            <w:sz w:val="18"/>
            <w:szCs w:val="18"/>
          </w:rPr>
          <w:t>4</w:t>
        </w:r>
        <w:r w:rsidRPr="008C705C">
          <w:rPr>
            <w:b w:val="0"/>
            <w:sz w:val="18"/>
            <w:szCs w:val="18"/>
          </w:rPr>
          <w:fldChar w:fldCharType="end"/>
        </w:r>
        <w:r>
          <w:rPr>
            <w:b w:val="0"/>
            <w:sz w:val="18"/>
            <w:szCs w:val="18"/>
          </w:rPr>
          <w:t>/5</w:t>
        </w:r>
      </w:p>
    </w:sdtContent>
  </w:sdt>
  <w:p w:rsidR="00B83081" w:rsidRPr="008C705C" w:rsidRDefault="00B65D18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D18" w:rsidRDefault="00B65D18">
      <w:r>
        <w:separator/>
      </w:r>
    </w:p>
  </w:footnote>
  <w:footnote w:type="continuationSeparator" w:id="0">
    <w:p w:rsidR="00B65D18" w:rsidRDefault="00B65D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>
    <w:nsid w:val="20842EB9"/>
    <w:multiLevelType w:val="hybridMultilevel"/>
    <w:tmpl w:val="A68A86E4"/>
    <w:lvl w:ilvl="0" w:tplc="D30C2C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036BC2"/>
    <w:multiLevelType w:val="hybridMultilevel"/>
    <w:tmpl w:val="790E9178"/>
    <w:lvl w:ilvl="0" w:tplc="D30C2C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F18"/>
    <w:rsid w:val="00035898"/>
    <w:rsid w:val="001A22DA"/>
    <w:rsid w:val="00213DDF"/>
    <w:rsid w:val="00581372"/>
    <w:rsid w:val="00642488"/>
    <w:rsid w:val="0082005D"/>
    <w:rsid w:val="008215A5"/>
    <w:rsid w:val="008336FE"/>
    <w:rsid w:val="008E5B09"/>
    <w:rsid w:val="00955D08"/>
    <w:rsid w:val="00A109EB"/>
    <w:rsid w:val="00B65D18"/>
    <w:rsid w:val="00C66304"/>
    <w:rsid w:val="00D27F18"/>
    <w:rsid w:val="00D648FF"/>
    <w:rsid w:val="00F77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F18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D27F18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D27F18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D27F18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27F18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D27F18"/>
    <w:pPr>
      <w:suppressLineNumbers/>
    </w:pPr>
  </w:style>
  <w:style w:type="paragraph" w:customStyle="1" w:styleId="1">
    <w:name w:val="1)"/>
    <w:basedOn w:val="Normln"/>
    <w:rsid w:val="00D27F18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D27F18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D27F18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D27F18"/>
    <w:pPr>
      <w:ind w:left="708"/>
    </w:pPr>
  </w:style>
  <w:style w:type="paragraph" w:customStyle="1" w:styleId="Obsah1">
    <w:name w:val="Obsah1"/>
    <w:basedOn w:val="Normln"/>
    <w:rsid w:val="00D27F18"/>
  </w:style>
  <w:style w:type="paragraph" w:customStyle="1" w:styleId="Obsah2">
    <w:name w:val="Obsah2"/>
    <w:basedOn w:val="Obsah1"/>
    <w:rsid w:val="00D27F18"/>
    <w:rPr>
      <w:sz w:val="20"/>
    </w:rPr>
  </w:style>
  <w:style w:type="character" w:styleId="Siln">
    <w:name w:val="Strong"/>
    <w:basedOn w:val="Standardnpsmoodstavce"/>
    <w:uiPriority w:val="22"/>
    <w:qFormat/>
    <w:rsid w:val="00D27F18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D27F1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7F1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27F18"/>
    <w:rPr>
      <w:rFonts w:ascii="Arial" w:eastAsia="Times New Roman" w:hAnsi="Arial"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7F18"/>
    <w:rPr>
      <w:rFonts w:ascii="Tahoma" w:eastAsia="Times New Roman" w:hAnsi="Tahoma" w:cs="Tahoma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F18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D27F18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D27F18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D27F18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27F18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D27F18"/>
    <w:pPr>
      <w:suppressLineNumbers/>
    </w:pPr>
  </w:style>
  <w:style w:type="paragraph" w:customStyle="1" w:styleId="1">
    <w:name w:val="1)"/>
    <w:basedOn w:val="Normln"/>
    <w:rsid w:val="00D27F18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D27F18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D27F18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D27F18"/>
    <w:pPr>
      <w:ind w:left="708"/>
    </w:pPr>
  </w:style>
  <w:style w:type="paragraph" w:customStyle="1" w:styleId="Obsah1">
    <w:name w:val="Obsah1"/>
    <w:basedOn w:val="Normln"/>
    <w:rsid w:val="00D27F18"/>
  </w:style>
  <w:style w:type="paragraph" w:customStyle="1" w:styleId="Obsah2">
    <w:name w:val="Obsah2"/>
    <w:basedOn w:val="Obsah1"/>
    <w:rsid w:val="00D27F18"/>
    <w:rPr>
      <w:sz w:val="20"/>
    </w:rPr>
  </w:style>
  <w:style w:type="character" w:styleId="Siln">
    <w:name w:val="Strong"/>
    <w:basedOn w:val="Standardnpsmoodstavce"/>
    <w:uiPriority w:val="22"/>
    <w:qFormat/>
    <w:rsid w:val="00D27F18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D27F1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7F1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27F18"/>
    <w:rPr>
      <w:rFonts w:ascii="Arial" w:eastAsia="Times New Roman" w:hAnsi="Arial"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7F18"/>
    <w:rPr>
      <w:rFonts w:ascii="Tahoma" w:eastAsia="Times New Roman" w:hAnsi="Tahoma" w:cs="Tahoma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1501</Words>
  <Characters>8860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Šašková Lucie</cp:lastModifiedBy>
  <cp:revision>11</cp:revision>
  <cp:lastPrinted>2018-09-18T06:34:00Z</cp:lastPrinted>
  <dcterms:created xsi:type="dcterms:W3CDTF">2018-09-17T07:01:00Z</dcterms:created>
  <dcterms:modified xsi:type="dcterms:W3CDTF">2018-11-09T10:54:00Z</dcterms:modified>
</cp:coreProperties>
</file>