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1583" w:rsidRDefault="00A81583" w:rsidP="00A81583">
      <w:pPr>
        <w:tabs>
          <w:tab w:val="left" w:pos="284"/>
          <w:tab w:val="left" w:pos="426"/>
        </w:tabs>
        <w:jc w:val="both"/>
      </w:pPr>
    </w:p>
    <w:p w:rsidR="00A81583" w:rsidRPr="00D210AF" w:rsidRDefault="00A81583" w:rsidP="00A81583">
      <w:pPr>
        <w:jc w:val="right"/>
      </w:pPr>
      <w:r w:rsidRPr="00D210AF">
        <w:t>Pří</w:t>
      </w:r>
      <w:r w:rsidR="00C374EB">
        <w:t xml:space="preserve">loha č. 1 </w:t>
      </w:r>
      <w:r w:rsidR="00A65090">
        <w:t>výzvy k podání nabídky</w:t>
      </w:r>
    </w:p>
    <w:p w:rsidR="00A81583" w:rsidRPr="00DD6FC3" w:rsidRDefault="00A81583" w:rsidP="00A81583">
      <w:pPr>
        <w:jc w:val="center"/>
        <w:rPr>
          <w:color w:val="FF0000"/>
          <w:sz w:val="24"/>
          <w:szCs w:val="24"/>
        </w:rPr>
      </w:pPr>
      <w:bookmarkStart w:id="0" w:name="_GoBack"/>
      <w:bookmarkEnd w:id="0"/>
    </w:p>
    <w:p w:rsidR="00A81583" w:rsidRPr="005870A0" w:rsidRDefault="00A81583" w:rsidP="00A81583">
      <w:pPr>
        <w:spacing w:line="276" w:lineRule="auto"/>
        <w:rPr>
          <w:rFonts w:cs="Calibri"/>
          <w:b/>
          <w:sz w:val="24"/>
          <w:szCs w:val="24"/>
        </w:rPr>
      </w:pPr>
    </w:p>
    <w:p w:rsidR="00A81583" w:rsidRPr="00B4200A" w:rsidRDefault="00A81583" w:rsidP="00A81583">
      <w:pPr>
        <w:spacing w:line="276" w:lineRule="auto"/>
        <w:rPr>
          <w:rFonts w:cs="Calibri"/>
          <w:b/>
          <w:sz w:val="24"/>
          <w:szCs w:val="24"/>
        </w:rPr>
      </w:pPr>
    </w:p>
    <w:p w:rsidR="00A81583" w:rsidRDefault="00A81583" w:rsidP="00A81583">
      <w:pPr>
        <w:spacing w:after="120"/>
        <w:jc w:val="center"/>
        <w:rPr>
          <w:rFonts w:cs="Calibri"/>
          <w:b/>
          <w:sz w:val="40"/>
          <w:szCs w:val="24"/>
        </w:rPr>
      </w:pPr>
      <w:r w:rsidRPr="00B4200A">
        <w:rPr>
          <w:rFonts w:cs="Calibri"/>
          <w:b/>
          <w:sz w:val="40"/>
          <w:szCs w:val="24"/>
        </w:rPr>
        <w:t>Technická specifikace</w:t>
      </w:r>
      <w:r>
        <w:rPr>
          <w:rFonts w:cs="Calibri"/>
          <w:b/>
          <w:sz w:val="40"/>
          <w:szCs w:val="24"/>
        </w:rPr>
        <w:t xml:space="preserve"> </w:t>
      </w:r>
    </w:p>
    <w:p w:rsidR="00A81583" w:rsidRPr="0009068B" w:rsidRDefault="00A81583" w:rsidP="00A81583">
      <w:p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Zoo Praha požaduje tisk papírových vstupenek Zoo Praha s barevností 4/4 v motivech zadní strany hlavních partnerů zahrady a DMS (8 variant zadních stran partnerů + 2 motivy DMS, vždy stejný motiv celý kotouč), a 24 motivů přední strany střídajících se zvířat v cyklech na přední straně. Celkový počet vstupenek 1 000 000 ks.</w:t>
      </w:r>
    </w:p>
    <w:tbl>
      <w:tblPr>
        <w:tblW w:w="5685" w:type="dxa"/>
        <w:tblInd w:w="-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6"/>
        <w:gridCol w:w="2409"/>
      </w:tblGrid>
      <w:tr w:rsidR="00A81583" w:rsidRPr="0009068B" w:rsidTr="00E07D51">
        <w:trPr>
          <w:trHeight w:val="204"/>
        </w:trPr>
        <w:tc>
          <w:tcPr>
            <w:tcW w:w="3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Motiv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proofErr w:type="spellStart"/>
            <w:r w:rsidRPr="0009068B">
              <w:rPr>
                <w:rFonts w:cs="Calibri"/>
                <w:sz w:val="24"/>
                <w:szCs w:val="24"/>
              </w:rPr>
              <w:t>Zaokr</w:t>
            </w:r>
            <w:proofErr w:type="spellEnd"/>
            <w:r w:rsidRPr="0009068B">
              <w:rPr>
                <w:rFonts w:cs="Calibri"/>
                <w:sz w:val="24"/>
                <w:szCs w:val="24"/>
              </w:rPr>
              <w:t>. na kotouče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proofErr w:type="spellStart"/>
            <w:r w:rsidRPr="0009068B">
              <w:rPr>
                <w:rFonts w:cs="Calibri"/>
                <w:sz w:val="24"/>
                <w:szCs w:val="24"/>
              </w:rPr>
              <w:t>Bidfood</w:t>
            </w:r>
            <w:proofErr w:type="spellEnd"/>
            <w:r w:rsidRPr="0009068B">
              <w:rPr>
                <w:rFonts w:cs="Calibri"/>
                <w:sz w:val="24"/>
                <w:szCs w:val="24"/>
              </w:rPr>
              <w:t xml:space="preserve"> (Prima)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KB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Coca-Cola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proofErr w:type="spellStart"/>
            <w:r w:rsidRPr="0009068B">
              <w:rPr>
                <w:rFonts w:cs="Calibri"/>
                <w:sz w:val="24"/>
                <w:szCs w:val="24"/>
              </w:rPr>
              <w:t>Mafra</w:t>
            </w:r>
            <w:proofErr w:type="spellEnd"/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50 000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DD3540" w:rsidRDefault="00A81583" w:rsidP="00E07D51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Mercedes </w:t>
            </w:r>
            <w:proofErr w:type="spellStart"/>
            <w:r>
              <w:rPr>
                <w:rFonts w:cs="Calibri"/>
                <w:sz w:val="24"/>
                <w:szCs w:val="24"/>
              </w:rPr>
              <w:t>Benz</w:t>
            </w:r>
            <w:proofErr w:type="spellEnd"/>
            <w:r>
              <w:rPr>
                <w:rFonts w:cs="Calibri"/>
                <w:sz w:val="24"/>
                <w:szCs w:val="24"/>
              </w:rPr>
              <w:t xml:space="preserve"> </w:t>
            </w:r>
            <w:r w:rsidRPr="00DD3540">
              <w:rPr>
                <w:rFonts w:cs="Calibri"/>
                <w:sz w:val="24"/>
                <w:szCs w:val="24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33 000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DD3540" w:rsidRDefault="00A81583" w:rsidP="00E07D51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Mercedes </w:t>
            </w:r>
            <w:proofErr w:type="spellStart"/>
            <w:r>
              <w:rPr>
                <w:rFonts w:cs="Calibri"/>
                <w:sz w:val="24"/>
                <w:szCs w:val="24"/>
              </w:rPr>
              <w:t>Benz</w:t>
            </w:r>
            <w:proofErr w:type="spellEnd"/>
            <w:r>
              <w:rPr>
                <w:rFonts w:cs="Calibri"/>
                <w:sz w:val="24"/>
                <w:szCs w:val="24"/>
              </w:rPr>
              <w:t xml:space="preserve"> </w:t>
            </w:r>
            <w:r w:rsidRPr="00DD3540">
              <w:rPr>
                <w:rFonts w:cs="Calibri"/>
                <w:sz w:val="24"/>
                <w:szCs w:val="24"/>
              </w:rPr>
              <w:t>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33 000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DD3540" w:rsidRDefault="00A81583" w:rsidP="00E07D51">
            <w:pPr>
              <w:rPr>
                <w:rFonts w:cs="Calibri"/>
                <w:sz w:val="24"/>
                <w:szCs w:val="24"/>
              </w:rPr>
            </w:pPr>
            <w:r w:rsidRPr="00DD3540">
              <w:rPr>
                <w:rFonts w:cs="Calibri"/>
                <w:sz w:val="24"/>
                <w:szCs w:val="24"/>
              </w:rPr>
              <w:t xml:space="preserve">Mercedes </w:t>
            </w:r>
            <w:proofErr w:type="spellStart"/>
            <w:r>
              <w:rPr>
                <w:rFonts w:cs="Calibri"/>
                <w:sz w:val="24"/>
                <w:szCs w:val="24"/>
              </w:rPr>
              <w:t>Benz</w:t>
            </w:r>
            <w:proofErr w:type="spellEnd"/>
            <w:r>
              <w:rPr>
                <w:rFonts w:cs="Calibri"/>
                <w:sz w:val="24"/>
                <w:szCs w:val="24"/>
              </w:rPr>
              <w:t xml:space="preserve"> </w:t>
            </w:r>
            <w:r w:rsidRPr="00DD3540">
              <w:rPr>
                <w:rFonts w:cs="Calibri"/>
                <w:sz w:val="24"/>
                <w:szCs w:val="24"/>
              </w:rPr>
              <w:t>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34 000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Plzeňský Prazdroj (Kozel)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Vstupenky s DMS - 2 motivy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450 000</w:t>
            </w:r>
          </w:p>
        </w:tc>
      </w:tr>
      <w:tr w:rsidR="00A81583" w:rsidRPr="0009068B" w:rsidTr="00E07D51">
        <w:trPr>
          <w:trHeight w:val="204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Celkem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1583" w:rsidRPr="0009068B" w:rsidRDefault="00A81583" w:rsidP="00E07D51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1 000 000</w:t>
            </w:r>
          </w:p>
        </w:tc>
      </w:tr>
    </w:tbl>
    <w:p w:rsidR="00A81583" w:rsidRPr="0009068B" w:rsidRDefault="00A81583" w:rsidP="00A81583">
      <w:pPr>
        <w:rPr>
          <w:rFonts w:cs="Calibri"/>
          <w:sz w:val="24"/>
          <w:szCs w:val="24"/>
        </w:rPr>
      </w:pPr>
    </w:p>
    <w:p w:rsidR="00A81583" w:rsidRPr="0009068B" w:rsidRDefault="00A81583" w:rsidP="00A81583">
      <w:pPr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Spe</w:t>
      </w:r>
      <w:r>
        <w:rPr>
          <w:rFonts w:cs="Calibri"/>
          <w:sz w:val="24"/>
          <w:szCs w:val="24"/>
        </w:rPr>
        <w:t>cifikace požadovaných vstupenek</w:t>
      </w:r>
      <w:r w:rsidRPr="0009068B">
        <w:rPr>
          <w:rFonts w:cs="Calibri"/>
          <w:sz w:val="24"/>
          <w:szCs w:val="24"/>
        </w:rPr>
        <w:t>:</w:t>
      </w:r>
    </w:p>
    <w:p w:rsidR="00A81583" w:rsidRPr="0009068B" w:rsidRDefault="00A81583" w:rsidP="00A81583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Gramáž 200 </w:t>
      </w:r>
      <w:proofErr w:type="spellStart"/>
      <w:r>
        <w:rPr>
          <w:rFonts w:cs="Calibri"/>
          <w:sz w:val="24"/>
          <w:szCs w:val="24"/>
        </w:rPr>
        <w:t>gr</w:t>
      </w:r>
      <w:proofErr w:type="spellEnd"/>
      <w:r>
        <w:rPr>
          <w:rFonts w:cs="Calibri"/>
          <w:sz w:val="24"/>
          <w:szCs w:val="24"/>
        </w:rPr>
        <w:t>./m2</w:t>
      </w:r>
      <w:r w:rsidRPr="0009068B">
        <w:rPr>
          <w:rFonts w:cs="Calibri"/>
          <w:sz w:val="24"/>
          <w:szCs w:val="24"/>
        </w:rPr>
        <w:t xml:space="preserve">, oboustranně hlazený natíraný karton, určený pro TTR, v kvalitě odolné běžné venkovní vlhkosti </w:t>
      </w:r>
    </w:p>
    <w:p w:rsidR="00A81583" w:rsidRPr="0009068B" w:rsidRDefault="00A81583" w:rsidP="00A81583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Rozměr vstupenky 54 x 86 mm, počet vstupenek na jednom kotouči minimálně 1 000 ks, maximálně 1 200 ks</w:t>
      </w:r>
    </w:p>
    <w:p w:rsidR="00A81583" w:rsidRPr="0009068B" w:rsidRDefault="00A81583" w:rsidP="00A81583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 xml:space="preserve">Na vstupence musí být v místě tisku BC kódu v pruhu </w:t>
      </w:r>
      <w:proofErr w:type="spellStart"/>
      <w:r w:rsidRPr="0009068B">
        <w:rPr>
          <w:rFonts w:cs="Calibri"/>
          <w:sz w:val="24"/>
          <w:szCs w:val="24"/>
        </w:rPr>
        <w:t>antikopírovací</w:t>
      </w:r>
      <w:proofErr w:type="spellEnd"/>
      <w:r w:rsidRPr="0009068B">
        <w:rPr>
          <w:rFonts w:cs="Calibri"/>
          <w:sz w:val="24"/>
          <w:szCs w:val="24"/>
        </w:rPr>
        <w:t xml:space="preserve"> bezpečnostní barva, zabraňující zkopírování vytištěného kódu, současně umožňující jeho bezpečné čtení ve scannerech turniketu</w:t>
      </w:r>
    </w:p>
    <w:p w:rsidR="00A81583" w:rsidRPr="0009068B" w:rsidRDefault="00A81583" w:rsidP="00A81583">
      <w:p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Dále požadujeme spolu s nabídkou předložit vzorek, který si potiskneme na našich tiskárnách BC kódem a vyzkoušíme ve snímačích turniketu.</w:t>
      </w:r>
    </w:p>
    <w:p w:rsidR="000741CD" w:rsidRDefault="00A65090" w:rsidP="00A81583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33522E"/>
    <w:multiLevelType w:val="hybridMultilevel"/>
    <w:tmpl w:val="D63C43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9CD"/>
    <w:rsid w:val="00671F48"/>
    <w:rsid w:val="006F7548"/>
    <w:rsid w:val="007A39CD"/>
    <w:rsid w:val="00A65090"/>
    <w:rsid w:val="00A81583"/>
    <w:rsid w:val="00C37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4267F7-E654-41E6-A369-BA126381E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15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4</cp:revision>
  <dcterms:created xsi:type="dcterms:W3CDTF">2018-08-28T11:49:00Z</dcterms:created>
  <dcterms:modified xsi:type="dcterms:W3CDTF">2018-08-28T12:17:00Z</dcterms:modified>
</cp:coreProperties>
</file>