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8F" w:rsidRPr="00041DB2" w:rsidRDefault="007F6D8F" w:rsidP="007F6D8F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:rsidR="007F6D8F" w:rsidRDefault="007F6D8F" w:rsidP="007F6D8F">
      <w:pPr>
        <w:pStyle w:val="Obsah1"/>
        <w:rPr>
          <w:rFonts w:cs="Arial"/>
          <w:sz w:val="20"/>
          <w:szCs w:val="20"/>
        </w:rPr>
      </w:pPr>
    </w:p>
    <w:p w:rsidR="007F6D8F" w:rsidRDefault="007F6D8F" w:rsidP="007F6D8F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Kupní smlouva uzavřená dle ust. § 2079 a násl. zákona č. 89/2012 Sb., občanského zákoníku,</w:t>
      </w: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:rsidR="007F6D8F" w:rsidRDefault="007F6D8F" w:rsidP="007F6D8F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:rsidR="007F6D8F" w:rsidRDefault="007F6D8F" w:rsidP="007F6D8F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7F6D8F" w:rsidRDefault="007F6D8F" w:rsidP="007F6D8F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:rsidR="007F6D8F" w:rsidRPr="00033846" w:rsidRDefault="00075E9E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F6D8F"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="007F6D8F" w:rsidRPr="00033846">
        <w:rPr>
          <w:rFonts w:cs="Arial"/>
          <w:b w:val="0"/>
          <w:bCs w:val="0"/>
          <w:sz w:val="20"/>
          <w:szCs w:val="20"/>
        </w:rPr>
        <w:tab/>
      </w:r>
      <w:r w:rsidR="007F6D8F" w:rsidRPr="00033846">
        <w:rPr>
          <w:rFonts w:cs="Arial"/>
          <w:b w:val="0"/>
          <w:bCs w:val="0"/>
          <w:sz w:val="20"/>
          <w:szCs w:val="20"/>
        </w:rPr>
        <w:tab/>
      </w:r>
      <w:r w:rsidR="007F6D8F" w:rsidRPr="00033846">
        <w:rPr>
          <w:rFonts w:cs="Arial"/>
          <w:b w:val="0"/>
          <w:bCs w:val="0"/>
          <w:sz w:val="20"/>
          <w:szCs w:val="20"/>
        </w:rPr>
        <w:tab/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:rsidR="007F6D8F" w:rsidRPr="00033846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7F6D8F" w:rsidRPr="00E073F7" w:rsidRDefault="007F6D8F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:rsidR="007F6D8F" w:rsidRPr="00E073F7" w:rsidRDefault="007F6D8F" w:rsidP="007F6D8F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7F6D8F" w:rsidRDefault="007F6D8F" w:rsidP="007F6D8F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:rsidR="007F6D8F" w:rsidRDefault="007F6D8F" w:rsidP="007F6D8F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:rsidR="007F6D8F" w:rsidRDefault="007F6D8F" w:rsidP="007F6D8F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>uzavírají na základě a v souladu s výsledky veřejné zakázky malého rozsahu s názvem „Dodávka přenosného rentgenového přístroje“, v jejímž rámci byla nabídka prodávajícího vyhodnocena jako nejvýhodnější, tuto smlouvu.</w:t>
      </w: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</w:t>
      </w: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1ks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cs="Arial"/>
          <w:b w:val="0"/>
          <w:bCs w:val="0"/>
          <w:sz w:val="20"/>
          <w:szCs w:val="20"/>
        </w:rPr>
        <w:t>, dále jen „předmět plnění“ detailně specifikovaný v Příloze č. 1 této smlouvy.</w:t>
      </w:r>
    </w:p>
    <w:p w:rsidR="007F6D8F" w:rsidRDefault="007F6D8F" w:rsidP="007F6D8F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7F6D8F" w:rsidRDefault="007F6D8F" w:rsidP="007F6D8F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>Prodávající se zavazuje, za níže uvedených podmínek, dodat kupujícímu předmět plnění dle této smlouvy a převést na něho vlastn</w:t>
      </w:r>
      <w:r w:rsidR="00CB318C">
        <w:rPr>
          <w:rFonts w:cs="Arial"/>
          <w:b w:val="0"/>
          <w:bCs w:val="0"/>
          <w:sz w:val="20"/>
          <w:szCs w:val="20"/>
        </w:rPr>
        <w:t>ické právo k předmětu plnění. K</w:t>
      </w:r>
      <w:r>
        <w:rPr>
          <w:rFonts w:cs="Arial"/>
          <w:b w:val="0"/>
          <w:bCs w:val="0"/>
          <w:sz w:val="20"/>
          <w:szCs w:val="20"/>
        </w:rPr>
        <w:t xml:space="preserve">upující se zavazuje zaplatit za dodaný předmět plnění kupní cenu. </w:t>
      </w:r>
    </w:p>
    <w:p w:rsidR="007F6D8F" w:rsidRDefault="007F6D8F" w:rsidP="007F6D8F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Prodávající se zavazuje provést plnění v souladu s platnými právními předpisy a s dalšími normami souvisejícími s předmětem plnění veřejné zakázky.</w:t>
      </w:r>
    </w:p>
    <w:p w:rsidR="007F6D8F" w:rsidRDefault="007F6D8F" w:rsidP="007F6D8F">
      <w:pPr>
        <w:ind w:hanging="11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ind w:hanging="11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</w:t>
      </w: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Dodání předmětu plnění do místa plnění bude provedeno nejpozději do 6 týdnů od podpisu smlouvy oběma smluvními stranami. 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2.  Místem plnění je Zoologická zahrada hl. m. Prahy, U Trojského zámku 120/3, Praha 7, 171 00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bookmarkStart w:id="0" w:name="_GoBack"/>
      <w:bookmarkEnd w:id="0"/>
    </w:p>
    <w:p w:rsidR="007F6D8F" w:rsidRDefault="007F6D8F" w:rsidP="007F6D8F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Vlastnické právo k předmětu plnění přechází na kupujícího okamžikem předání a převzetí předmětu plnění a podpisem předávacích dokladů – dodacího listu, instalačního, záručního, zaškolovacího protokolu oprávněnou osobou kupujícího. Údaje uvedené v předávacích dokladech musí obsahovat název dodaného předmětu plnění, výrobní číslo a počet jednotek. Součástí dodávky je uživatelský návod v českém jazyce.</w:t>
      </w:r>
    </w:p>
    <w:p w:rsidR="007F6D8F" w:rsidRDefault="007F6D8F" w:rsidP="007F6D8F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4.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:rsidR="007F6D8F" w:rsidRDefault="007F6D8F" w:rsidP="007F6D8F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:rsidR="007F6D8F" w:rsidRDefault="007F6D8F" w:rsidP="007F6D8F">
      <w:pPr>
        <w:jc w:val="center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7F6D8F" w:rsidTr="00110C25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D8F" w:rsidRDefault="007F6D8F" w:rsidP="00E073F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D8F" w:rsidRPr="00033846" w:rsidRDefault="007F6D8F" w:rsidP="00CB318C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7F6D8F" w:rsidTr="00110C25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D8F" w:rsidRDefault="007F6D8F" w:rsidP="00E073F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D8F" w:rsidRPr="00033846" w:rsidRDefault="007F6D8F" w:rsidP="00E073F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E073F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7F6D8F" w:rsidTr="00110C25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D8F" w:rsidRDefault="007F6D8F" w:rsidP="00E073F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D8F" w:rsidRPr="00033846" w:rsidRDefault="007F6D8F" w:rsidP="00E073F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E073F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7F6D8F" w:rsidTr="00110C25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D8F" w:rsidRDefault="007F6D8F" w:rsidP="00E073F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D8F" w:rsidRPr="00033846" w:rsidRDefault="007F6D8F" w:rsidP="00E073F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CB318C">
              <w:rPr>
                <w:rFonts w:cs="Arial"/>
                <w:bCs w:val="0"/>
                <w:sz w:val="20"/>
                <w:szCs w:val="20"/>
              </w:rPr>
              <w:t>Kč</w:t>
            </w:r>
          </w:p>
        </w:tc>
      </w:tr>
    </w:tbl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 Výše uvedená celková cena za předmět plnění je cenou konečnou, nejvýše přípustnou a nelze ji překročit. Do celkové ceny byly zahrnuty další náklady spojené s dodáním předmětu plnění (dopravné, clo, bankovní poplatky, instalace, zaškolení obsluhy apod.). 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Cenu je možné měnit pouze v případě změny zákonných sazeb DPH.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cs="Arial"/>
          <w:b w:val="0"/>
          <w:bCs w:val="0"/>
          <w:sz w:val="20"/>
          <w:szCs w:val="20"/>
        </w:rPr>
        <w:t>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6.  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opravit. 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 na základě předložené faktury.</w:t>
      </w: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</w:p>
    <w:p w:rsidR="007F6D8F" w:rsidRDefault="007F6D8F" w:rsidP="007F6D8F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:rsidR="007F6D8F" w:rsidRDefault="007F6D8F" w:rsidP="007F6D8F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:rsidR="007F6D8F" w:rsidRDefault="007F6D8F" w:rsidP="007F6D8F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na spotřební materiál s uvedeným datem expirace nejpozději do data expirace uvedeného na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 obalu příslušného produktu. 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odstranění vady během záruční i pozáruční opravy v místě instalace předmětu plnění a to nejpozději do 72 hodin od nahlášení závady kupujícím.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  Záruka se nevztahuje na pravidelný periodický a údržbový servis prováděný prodávajícím v intervalu 12 měsíců a spotřební materiál potřebný k této činnosti.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 Prodávající nenese odpovědnost za žádné škody vzniklé z vad předmětu plnění, pokud kupující vadu sám způsobil, nebo vznikly zejména těmito způsoby: předmět plnění byl používán v rozporu s návodem k použití nebo návodem k obsluze nebo vznikla-li závada nebo poškození nesprávným užíváním, použitím nevhodného a/nebo prošlého spotřebního materiálu, poškozením způsobeným vniknutím vody nebo poškozením způsobené třetí mocí, přepětím v rozvodné síti, nedbalostním jednáním, neodbornou manipulací nebo nesprávnou manipulací s biologickým materiálem.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</w:t>
      </w:r>
      <w:r>
        <w:rPr>
          <w:rFonts w:cs="Arial"/>
          <w:b w:val="0"/>
          <w:bCs w:val="0"/>
          <w:sz w:val="20"/>
          <w:szCs w:val="20"/>
        </w:rPr>
        <w:tab/>
        <w:t>Prodávající poskytuje technické konzultace telefonicky, písemně či osobně dle potřeb kupujícího, komunikuje s technickým personálem kupujícího a pomáhá řešit provozní záležitosti při používání předmětu plnění, poskytuje uživateli veškeré mezinárodně dostupné informace o nových nástrojích a technických možnostech předmětu plnění.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</w:t>
      </w:r>
      <w:r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8.</w:t>
      </w:r>
      <w:r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bez zbytečného odkladu poté, kdy vadu zjistil, s uvedením co nejpodrobnější specifikaci zjištěné vady. Za písemné uplatnění se považuje nahlášení faxem nebo e-mailem. 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Kupující bude vady oznamovat na:</w:t>
      </w:r>
    </w:p>
    <w:p w:rsidR="007F6D8F" w:rsidRPr="00E073F7" w:rsidRDefault="007F6D8F" w:rsidP="007F6D8F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7F6D8F" w:rsidRPr="007D4DF0" w:rsidRDefault="007F6D8F" w:rsidP="007F6D8F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7F6D8F" w:rsidRDefault="007F6D8F" w:rsidP="007F6D8F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:rsidR="007F6D8F" w:rsidRDefault="007F6D8F" w:rsidP="007F6D8F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:rsidR="007F6D8F" w:rsidRPr="00C47934" w:rsidRDefault="007F6D8F" w:rsidP="007F6D8F">
      <w:pPr>
        <w:spacing w:after="120"/>
        <w:ind w:left="357"/>
        <w:jc w:val="center"/>
        <w:rPr>
          <w:rFonts w:cs="Arial"/>
          <w:sz w:val="20"/>
          <w:szCs w:val="20"/>
        </w:rPr>
      </w:pPr>
    </w:p>
    <w:p w:rsidR="007F6D8F" w:rsidRDefault="007F6D8F" w:rsidP="007F6D8F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>Pro případ prodlení kupujícího se zaplacením kupní ceny dle čl. IV. odst. 1 této smlouvy prodávajícímu sjednávají smluvní strany úrok z prodlení ve výši stanovené platnými právními předpisy.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  Úrok z prodlení a smluvní pokuta jsou splatné do 30-ti kalendářních dnů od data, kdy byla povinné straně doručena oprávněnou stranou písemná výzva k jejich zaplacení, a to na bankovní účet oprávněné strany uvedený v písemné výzvě.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>Za závažné porušení smlouvy je považováno prodlení prodávajícího s řádným a včasným dodáním předmětu plnění v odpovídající kvalitě a zprovoznění předmětu plnění v sídle kupujícího dle čl. III. odst. 1, 2 této smlouvy nebo opakované nedodání i jednotlivých částí dodávky ve sjednaném termínu nebo odmítnutí dodávky za podmínek uzavřeného smluvního ujednání. V těchto případech je kupující oprávněn od této smlouvy odstoupit.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:rsidR="007F6D8F" w:rsidRDefault="007F6D8F" w:rsidP="007F6D8F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:rsidR="007F6D8F" w:rsidRDefault="007F6D8F" w:rsidP="007F6D8F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 ČR.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3.   Tato smlouva je platná a účinná dnem podpisu oprávněných zástupců smluvních stran.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   Prodávající bez předchozího výslovného písemného souhlasu kupujícího nepostoupí ani nepřevede jakákoliv práva či povinnosti vyplývající ze smlouvy na jakoukoliv třetí osobu.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  Tato smlouva se vyhotovuje ve 2 stejnopisech, z nichž každá smluvní strana obdrží jeden stejnopis.</w:t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   Smluvní strany prohlašují, že si tuto smlouvu přečetly, s jejím obsahem souhlasí a že byla sepsána na základě jejich pravé a svobodné vůle, a na důkaz toho připojují své podpisy.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</w:t>
      </w:r>
      <w:r>
        <w:rPr>
          <w:rFonts w:cs="Arial"/>
          <w:b w:val="0"/>
          <w:bCs w:val="0"/>
          <w:sz w:val="20"/>
          <w:szCs w:val="20"/>
        </w:rPr>
        <w:tab/>
        <w:t>Přílohy tvořící nedílnou součást smlouvy:</w:t>
      </w:r>
      <w:r w:rsid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>Příloha č. 1 - Předmět plnění</w:t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 dne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</w:p>
    <w:p w:rsidR="007F6D8F" w:rsidRDefault="007F6D8F" w:rsidP="007F6D8F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:rsidR="00CB318C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CB318C">
        <w:rPr>
          <w:rFonts w:ascii="Calibri" w:hAnsi="Calibri" w:cs="Calibri"/>
          <w:sz w:val="22"/>
          <w:szCs w:val="22"/>
        </w:rPr>
        <w:t>[</w:t>
      </w:r>
      <w:r w:rsidR="00CB318C"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="00CB318C"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 w:rsidR="00CB318C">
        <w:rPr>
          <w:rFonts w:ascii="Calibri" w:hAnsi="Calibri" w:cs="Calibri"/>
          <w:sz w:val="22"/>
          <w:szCs w:val="22"/>
        </w:rPr>
        <w:t>]</w:t>
      </w:r>
      <w:r w:rsidR="00CB318C" w:rsidRPr="00CB318C">
        <w:rPr>
          <w:rFonts w:cs="Arial"/>
          <w:b w:val="0"/>
          <w:bCs w:val="0"/>
          <w:sz w:val="20"/>
          <w:szCs w:val="20"/>
        </w:rPr>
        <w:t xml:space="preserve"> </w:t>
      </w:r>
      <w:r w:rsidR="00CB318C">
        <w:rPr>
          <w:rFonts w:cs="Arial"/>
          <w:b w:val="0"/>
          <w:bCs w:val="0"/>
          <w:sz w:val="20"/>
          <w:szCs w:val="20"/>
        </w:rPr>
        <w:tab/>
      </w:r>
      <w:r w:rsidR="00CB318C">
        <w:rPr>
          <w:rFonts w:cs="Arial"/>
          <w:b w:val="0"/>
          <w:bCs w:val="0"/>
          <w:sz w:val="20"/>
          <w:szCs w:val="20"/>
        </w:rPr>
        <w:tab/>
      </w:r>
      <w:r w:rsidR="00CB318C">
        <w:rPr>
          <w:rFonts w:cs="Arial"/>
          <w:b w:val="0"/>
          <w:bCs w:val="0"/>
          <w:sz w:val="20"/>
          <w:szCs w:val="20"/>
        </w:rPr>
        <w:tab/>
      </w:r>
      <w:r w:rsidR="00CB318C">
        <w:rPr>
          <w:rFonts w:cs="Arial"/>
          <w:b w:val="0"/>
          <w:bCs w:val="0"/>
          <w:sz w:val="20"/>
          <w:szCs w:val="20"/>
        </w:rPr>
        <w:tab/>
      </w:r>
      <w:r w:rsidR="00CB318C">
        <w:rPr>
          <w:rFonts w:cs="Arial"/>
          <w:b w:val="0"/>
          <w:bCs w:val="0"/>
          <w:sz w:val="20"/>
          <w:szCs w:val="20"/>
        </w:rPr>
        <w:tab/>
        <w:t>Mgr. Miroslav Bobek</w:t>
      </w:r>
    </w:p>
    <w:p w:rsidR="007F6D8F" w:rsidRDefault="00CB318C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F6D8F">
        <w:rPr>
          <w:rFonts w:cs="Arial"/>
          <w:b w:val="0"/>
          <w:bCs w:val="0"/>
          <w:sz w:val="20"/>
          <w:szCs w:val="20"/>
        </w:rPr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F6D8F">
        <w:rPr>
          <w:rFonts w:cs="Arial"/>
          <w:b w:val="0"/>
          <w:bCs w:val="0"/>
          <w:sz w:val="20"/>
          <w:szCs w:val="20"/>
        </w:rPr>
        <w:t xml:space="preserve">           </w:t>
      </w:r>
      <w:r>
        <w:rPr>
          <w:rFonts w:cs="Arial"/>
          <w:b w:val="0"/>
          <w:bCs w:val="0"/>
          <w:sz w:val="20"/>
          <w:szCs w:val="20"/>
        </w:rPr>
        <w:t>ředitel</w:t>
      </w:r>
      <w:r w:rsidR="007F6D8F">
        <w:rPr>
          <w:rFonts w:cs="Arial"/>
          <w:b w:val="0"/>
          <w:bCs w:val="0"/>
          <w:sz w:val="20"/>
          <w:szCs w:val="20"/>
        </w:rPr>
        <w:t xml:space="preserve">             </w:t>
      </w:r>
      <w:r w:rsidR="007F6D8F">
        <w:rPr>
          <w:rFonts w:cs="Arial"/>
          <w:b w:val="0"/>
          <w:bCs w:val="0"/>
          <w:sz w:val="20"/>
          <w:szCs w:val="20"/>
        </w:rPr>
        <w:tab/>
      </w:r>
      <w:r w:rsidR="007F6D8F">
        <w:rPr>
          <w:rFonts w:cs="Arial"/>
          <w:b w:val="0"/>
          <w:bCs w:val="0"/>
          <w:sz w:val="20"/>
          <w:szCs w:val="20"/>
        </w:rPr>
        <w:tab/>
      </w:r>
      <w:r w:rsidR="007F6D8F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7F6D8F" w:rsidRDefault="007F6D8F" w:rsidP="007F6D8F">
      <w:pPr>
        <w:jc w:val="both"/>
        <w:rPr>
          <w:rFonts w:cs="Arial"/>
          <w:b w:val="0"/>
          <w:bCs w:val="0"/>
          <w:sz w:val="20"/>
          <w:szCs w:val="20"/>
        </w:rPr>
      </w:pPr>
    </w:p>
    <w:p w:rsidR="007F6D8F" w:rsidRDefault="007F6D8F" w:rsidP="007F6D8F">
      <w:pPr>
        <w:jc w:val="both"/>
        <w:rPr>
          <w:rFonts w:ascii="Book Antiqua" w:hAnsi="Book Antiqua" w:cs="Book Antiqua"/>
          <w:sz w:val="22"/>
          <w:szCs w:val="22"/>
        </w:rPr>
      </w:pPr>
    </w:p>
    <w:p w:rsidR="007F6D8F" w:rsidRDefault="007F6D8F" w:rsidP="007F6D8F">
      <w:pPr>
        <w:jc w:val="both"/>
        <w:rPr>
          <w:rFonts w:ascii="Book Antiqua" w:hAnsi="Book Antiqua" w:cs="Book Antiqua"/>
          <w:sz w:val="21"/>
          <w:szCs w:val="21"/>
        </w:rPr>
      </w:pPr>
    </w:p>
    <w:p w:rsidR="007F6D8F" w:rsidRDefault="007F6D8F" w:rsidP="007F6D8F">
      <w:pPr>
        <w:jc w:val="both"/>
        <w:rPr>
          <w:rFonts w:ascii="Book Antiqua" w:hAnsi="Book Antiqua" w:cs="Book Antiqua"/>
          <w:sz w:val="21"/>
          <w:szCs w:val="21"/>
        </w:rPr>
      </w:pPr>
    </w:p>
    <w:p w:rsidR="007F6D8F" w:rsidRDefault="007F6D8F" w:rsidP="007F6D8F">
      <w:pPr>
        <w:jc w:val="both"/>
        <w:rPr>
          <w:rFonts w:ascii="Book Antiqua" w:hAnsi="Book Antiqua"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7F6D8F" w:rsidRDefault="007F6D8F" w:rsidP="007F6D8F">
      <w:pPr>
        <w:jc w:val="both"/>
        <w:rPr>
          <w:rFonts w:cs="Arial"/>
          <w:sz w:val="21"/>
          <w:szCs w:val="21"/>
        </w:rPr>
      </w:pPr>
    </w:p>
    <w:p w:rsidR="008C705C" w:rsidRDefault="008C705C" w:rsidP="007F6D8F">
      <w:pPr>
        <w:pStyle w:val="Obsah2"/>
        <w:rPr>
          <w:rFonts w:cs="Arial"/>
          <w:sz w:val="21"/>
          <w:szCs w:val="21"/>
        </w:rPr>
      </w:pPr>
    </w:p>
    <w:p w:rsidR="00A870DB" w:rsidRDefault="00A870DB" w:rsidP="007F6D8F">
      <w:pPr>
        <w:pStyle w:val="Obsah2"/>
        <w:rPr>
          <w:rFonts w:cs="Arial"/>
          <w:szCs w:val="20"/>
        </w:rPr>
      </w:pPr>
    </w:p>
    <w:p w:rsidR="007F6D8F" w:rsidRDefault="007F6D8F" w:rsidP="007F6D8F">
      <w:pPr>
        <w:pStyle w:val="Obsah2"/>
        <w:rPr>
          <w:rFonts w:cs="Arial"/>
          <w:szCs w:val="20"/>
        </w:rPr>
      </w:pPr>
      <w:r>
        <w:rPr>
          <w:rFonts w:cs="Arial"/>
          <w:szCs w:val="20"/>
        </w:rPr>
        <w:t xml:space="preserve">Příloha č. 1 - Předmět plnění </w:t>
      </w:r>
    </w:p>
    <w:p w:rsidR="007F6D8F" w:rsidRDefault="007F6D8F" w:rsidP="007F6D8F">
      <w:pPr>
        <w:pStyle w:val="Obsah2"/>
        <w:rPr>
          <w:rFonts w:cs="Arial"/>
          <w:szCs w:val="20"/>
        </w:rPr>
      </w:pPr>
    </w:p>
    <w:p w:rsidR="007F6D8F" w:rsidRDefault="007F6D8F" w:rsidP="007F6D8F">
      <w:pPr>
        <w:pStyle w:val="Obsah2"/>
        <w:rPr>
          <w:szCs w:val="20"/>
        </w:rPr>
      </w:pPr>
      <w:r>
        <w:rPr>
          <w:rFonts w:cs="Book Antiqua"/>
          <w:szCs w:val="20"/>
        </w:rPr>
        <w:t>Specifikace předmětu veřejné zakázky</w:t>
      </w:r>
      <w:r>
        <w:rPr>
          <w:szCs w:val="20"/>
        </w:rPr>
        <w:t xml:space="preserve">  </w:t>
      </w:r>
    </w:p>
    <w:p w:rsidR="008C705C" w:rsidRDefault="008C705C" w:rsidP="007F6D8F">
      <w:pPr>
        <w:pStyle w:val="Obsah2"/>
      </w:pPr>
      <w:r>
        <w:rPr>
          <w:szCs w:val="20"/>
        </w:rPr>
        <w:t xml:space="preserve">-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7F6D8F" w:rsidRDefault="007F6D8F" w:rsidP="007F6D8F">
      <w:pPr>
        <w:pStyle w:val="Zkladntext"/>
        <w:ind w:left="57"/>
      </w:pPr>
    </w:p>
    <w:p w:rsidR="008C7E13" w:rsidRDefault="008C7E13"/>
    <w:sectPr w:rsidR="008C7E13" w:rsidSect="008C705C">
      <w:footerReference w:type="default" r:id="rId9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69C" w:rsidRDefault="00EF169C">
      <w:r>
        <w:separator/>
      </w:r>
    </w:p>
  </w:endnote>
  <w:endnote w:type="continuationSeparator" w:id="0">
    <w:p w:rsidR="00EF169C" w:rsidRDefault="00EF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:rsidR="008C705C" w:rsidRPr="008C705C" w:rsidRDefault="008C705C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110C25">
          <w:rPr>
            <w:b w:val="0"/>
            <w:noProof/>
            <w:sz w:val="18"/>
            <w:szCs w:val="18"/>
          </w:rPr>
          <w:t>2</w:t>
        </w:r>
        <w:r w:rsidRPr="008C705C">
          <w:rPr>
            <w:b w:val="0"/>
            <w:sz w:val="18"/>
            <w:szCs w:val="18"/>
          </w:rPr>
          <w:fldChar w:fldCharType="end"/>
        </w:r>
        <w:r>
          <w:rPr>
            <w:b w:val="0"/>
            <w:sz w:val="18"/>
            <w:szCs w:val="18"/>
          </w:rPr>
          <w:t>/5</w:t>
        </w:r>
      </w:p>
    </w:sdtContent>
  </w:sdt>
  <w:p w:rsidR="00B83081" w:rsidRPr="008C705C" w:rsidRDefault="00EF169C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69C" w:rsidRDefault="00EF169C">
      <w:r>
        <w:separator/>
      </w:r>
    </w:p>
  </w:footnote>
  <w:footnote w:type="continuationSeparator" w:id="0">
    <w:p w:rsidR="00EF169C" w:rsidRDefault="00EF1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8F"/>
    <w:rsid w:val="00075E9E"/>
    <w:rsid w:val="00110C25"/>
    <w:rsid w:val="005D03DC"/>
    <w:rsid w:val="007F6D8F"/>
    <w:rsid w:val="008C705C"/>
    <w:rsid w:val="008C7E13"/>
    <w:rsid w:val="009851D7"/>
    <w:rsid w:val="00A870DB"/>
    <w:rsid w:val="00CB318C"/>
    <w:rsid w:val="00DF2EED"/>
    <w:rsid w:val="00EF169C"/>
    <w:rsid w:val="00F9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6D8F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6D8F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7F6D8F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7F6D8F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6D8F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7F6D8F"/>
    <w:pPr>
      <w:suppressLineNumbers/>
    </w:pPr>
  </w:style>
  <w:style w:type="paragraph" w:customStyle="1" w:styleId="1">
    <w:name w:val="1)"/>
    <w:basedOn w:val="Normln"/>
    <w:rsid w:val="007F6D8F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7F6D8F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7F6D8F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7F6D8F"/>
    <w:pPr>
      <w:ind w:left="708"/>
    </w:pPr>
  </w:style>
  <w:style w:type="paragraph" w:customStyle="1" w:styleId="Obsah1">
    <w:name w:val="Obsah1"/>
    <w:basedOn w:val="Normln"/>
    <w:rsid w:val="007F6D8F"/>
  </w:style>
  <w:style w:type="paragraph" w:customStyle="1" w:styleId="Obsah2">
    <w:name w:val="Obsah2"/>
    <w:basedOn w:val="Obsah1"/>
    <w:rsid w:val="007F6D8F"/>
    <w:rPr>
      <w:sz w:val="20"/>
    </w:rPr>
  </w:style>
  <w:style w:type="paragraph" w:styleId="Zhlav">
    <w:name w:val="header"/>
    <w:basedOn w:val="Normln"/>
    <w:link w:val="ZhlavChar"/>
    <w:uiPriority w:val="99"/>
    <w:unhideWhenUsed/>
    <w:rsid w:val="008C705C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705C"/>
    <w:rPr>
      <w:rFonts w:ascii="Arial" w:eastAsia="Times New Roman" w:hAnsi="Arial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6D8F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6D8F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7F6D8F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7F6D8F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6D8F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7F6D8F"/>
    <w:pPr>
      <w:suppressLineNumbers/>
    </w:pPr>
  </w:style>
  <w:style w:type="paragraph" w:customStyle="1" w:styleId="1">
    <w:name w:val="1)"/>
    <w:basedOn w:val="Normln"/>
    <w:rsid w:val="007F6D8F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7F6D8F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7F6D8F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7F6D8F"/>
    <w:pPr>
      <w:ind w:left="708"/>
    </w:pPr>
  </w:style>
  <w:style w:type="paragraph" w:customStyle="1" w:styleId="Obsah1">
    <w:name w:val="Obsah1"/>
    <w:basedOn w:val="Normln"/>
    <w:rsid w:val="007F6D8F"/>
  </w:style>
  <w:style w:type="paragraph" w:customStyle="1" w:styleId="Obsah2">
    <w:name w:val="Obsah2"/>
    <w:basedOn w:val="Obsah1"/>
    <w:rsid w:val="007F6D8F"/>
    <w:rPr>
      <w:sz w:val="20"/>
    </w:rPr>
  </w:style>
  <w:style w:type="paragraph" w:styleId="Zhlav">
    <w:name w:val="header"/>
    <w:basedOn w:val="Normln"/>
    <w:link w:val="ZhlavChar"/>
    <w:uiPriority w:val="99"/>
    <w:unhideWhenUsed/>
    <w:rsid w:val="008C705C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705C"/>
    <w:rPr>
      <w:rFonts w:ascii="Arial" w:eastAsia="Times New Roman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95C06-C0BD-4FE6-8F28-C36D2D8A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1402</Words>
  <Characters>8278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Šašková Lucie</cp:lastModifiedBy>
  <cp:revision>11</cp:revision>
  <dcterms:created xsi:type="dcterms:W3CDTF">2016-05-06T12:22:00Z</dcterms:created>
  <dcterms:modified xsi:type="dcterms:W3CDTF">2016-06-10T05:39:00Z</dcterms:modified>
</cp:coreProperties>
</file>