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D8F" w:rsidRPr="00041DB2" w:rsidRDefault="007F6D8F" w:rsidP="007F6D8F">
      <w:pPr>
        <w:pStyle w:val="Obsah1"/>
        <w:jc w:val="center"/>
        <w:rPr>
          <w:rFonts w:cs="Arial"/>
          <w:sz w:val="20"/>
          <w:szCs w:val="20"/>
          <w:u w:val="single"/>
        </w:rPr>
      </w:pPr>
      <w:r w:rsidRPr="00041DB2">
        <w:rPr>
          <w:rFonts w:cs="Arial"/>
          <w:sz w:val="20"/>
          <w:szCs w:val="20"/>
          <w:u w:val="single"/>
        </w:rPr>
        <w:t>KUPNÍ SMLOUVA</w:t>
      </w:r>
    </w:p>
    <w:p w:rsidR="007F6D8F" w:rsidRDefault="007F6D8F" w:rsidP="007F6D8F">
      <w:pPr>
        <w:pStyle w:val="Obsah1"/>
        <w:rPr>
          <w:rFonts w:cs="Arial"/>
          <w:sz w:val="20"/>
          <w:szCs w:val="20"/>
        </w:rPr>
      </w:pPr>
    </w:p>
    <w:p w:rsidR="007F6D8F" w:rsidRDefault="007F6D8F" w:rsidP="007F6D8F">
      <w:pPr>
        <w:pStyle w:val="1"/>
        <w:jc w:val="center"/>
        <w:rPr>
          <w:rFonts w:cs="Arial"/>
          <w:b w:val="0"/>
          <w:bCs w:val="0"/>
        </w:rPr>
      </w:pPr>
      <w:r>
        <w:rPr>
          <w:rFonts w:cs="Arial"/>
          <w:b w:val="0"/>
          <w:bCs w:val="0"/>
        </w:rPr>
        <w:t>Kupní smlouva uzavřená dle ust. § 2079 a násl. zákona č. 89/2012 Sb., občanského zákoníku,</w:t>
      </w:r>
    </w:p>
    <w:p w:rsidR="007F6D8F" w:rsidRDefault="007F6D8F" w:rsidP="007F6D8F">
      <w:pPr>
        <w:jc w:val="center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ve znění pozdějších předpisů (dále jen „občanský zákoník“), (dále jen „smlouva“)</w:t>
      </w:r>
    </w:p>
    <w:p w:rsidR="007F6D8F" w:rsidRDefault="007F6D8F" w:rsidP="007F6D8F">
      <w:pPr>
        <w:jc w:val="center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center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I.</w:t>
      </w:r>
    </w:p>
    <w:p w:rsidR="007F6D8F" w:rsidRDefault="007F6D8F" w:rsidP="007F6D8F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Smluvní strany</w:t>
      </w:r>
    </w:p>
    <w:p w:rsidR="007F6D8F" w:rsidRDefault="007F6D8F" w:rsidP="007F6D8F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</w:p>
    <w:p w:rsidR="007F6D8F" w:rsidRDefault="007F6D8F" w:rsidP="007F6D8F">
      <w:pPr>
        <w:pStyle w:val="xl28"/>
        <w:spacing w:before="0" w:after="0"/>
        <w:jc w:val="center"/>
        <w:rPr>
          <w:rFonts w:ascii="Arial" w:eastAsia="Times New Roman" w:hAnsi="Arial" w:cs="Arial"/>
          <w:b w:val="0"/>
          <w:bCs w:val="0"/>
          <w:sz w:val="20"/>
          <w:szCs w:val="20"/>
        </w:rPr>
      </w:pPr>
    </w:p>
    <w:p w:rsidR="007F6D8F" w:rsidRPr="00033846" w:rsidRDefault="00075E9E" w:rsidP="007F6D8F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F6D8F" w:rsidRPr="00033846">
        <w:rPr>
          <w:rFonts w:cs="Arial"/>
          <w:b w:val="0"/>
          <w:bCs w:val="0"/>
          <w:sz w:val="20"/>
          <w:szCs w:val="20"/>
        </w:rPr>
        <w:t>Zoologická zahrada hl. m. Prahy</w:t>
      </w:r>
      <w:r w:rsidR="007F6D8F" w:rsidRPr="00033846">
        <w:rPr>
          <w:rFonts w:cs="Arial"/>
          <w:b w:val="0"/>
          <w:bCs w:val="0"/>
          <w:sz w:val="20"/>
          <w:szCs w:val="20"/>
        </w:rPr>
        <w:tab/>
      </w:r>
      <w:r w:rsidR="007F6D8F" w:rsidRPr="00033846">
        <w:rPr>
          <w:rFonts w:cs="Arial"/>
          <w:b w:val="0"/>
          <w:bCs w:val="0"/>
          <w:sz w:val="20"/>
          <w:szCs w:val="20"/>
        </w:rPr>
        <w:tab/>
      </w:r>
      <w:r w:rsidR="007F6D8F" w:rsidRPr="00033846">
        <w:rPr>
          <w:rFonts w:cs="Arial"/>
          <w:b w:val="0"/>
          <w:bCs w:val="0"/>
          <w:sz w:val="20"/>
          <w:szCs w:val="20"/>
        </w:rPr>
        <w:tab/>
      </w:r>
    </w:p>
    <w:p w:rsidR="007F6D8F" w:rsidRPr="00033846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Sídlo: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U Trojského zámku 120/3</w:t>
      </w:r>
      <w:r>
        <w:rPr>
          <w:rFonts w:cs="Arial"/>
          <w:b w:val="0"/>
          <w:bCs w:val="0"/>
          <w:sz w:val="20"/>
          <w:szCs w:val="20"/>
        </w:rPr>
        <w:t>, 171 00 Praha 7- Troja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7F6D8F" w:rsidRPr="00033846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Právní forma: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příspěvková organizace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7F6D8F" w:rsidRPr="00033846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00064459</w:t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:rsidR="007F6D8F" w:rsidRPr="00033846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DIČ: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CZ00064459</w:t>
      </w:r>
      <w:r w:rsidRPr="00033846">
        <w:rPr>
          <w:rFonts w:cs="Arial"/>
          <w:b w:val="0"/>
          <w:sz w:val="20"/>
          <w:szCs w:val="20"/>
        </w:rPr>
        <w:tab/>
      </w:r>
    </w:p>
    <w:p w:rsidR="007F6D8F" w:rsidRPr="00033846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Zastoupená/jednající:</w:t>
      </w:r>
      <w:r w:rsidRPr="0003384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Mgr. Miroslavem Bobkem, ředitelem</w:t>
      </w:r>
    </w:p>
    <w:p w:rsidR="007F6D8F" w:rsidRPr="00033846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(dále jen „kupující“)</w:t>
      </w:r>
    </w:p>
    <w:p w:rsidR="007F6D8F" w:rsidRPr="00033846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a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Pr="00E073F7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Prodávající: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E073F7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7F6D8F" w:rsidRPr="00E073F7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Sídlo: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7F6D8F" w:rsidRPr="00E073F7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7F6D8F" w:rsidRPr="00E073F7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DIČ: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7F6D8F" w:rsidRPr="00E073F7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Zastoupená/jednající: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7F6D8F" w:rsidRPr="00E073F7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Bankovní spojení: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7F6D8F" w:rsidRPr="00E073F7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Číslo účtu: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  <w:t xml:space="preserve"> 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7F6D8F" w:rsidRPr="00E073F7" w:rsidRDefault="007F6D8F" w:rsidP="007F6D8F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E-mail: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:rsidR="007F6D8F" w:rsidRPr="00E073F7" w:rsidRDefault="007F6D8F" w:rsidP="007F6D8F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Telefon: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</w:p>
    <w:p w:rsidR="007F6D8F" w:rsidRPr="00E073F7" w:rsidRDefault="007F6D8F" w:rsidP="007F6D8F">
      <w:pPr>
        <w:pStyle w:val="HLAVICKA"/>
        <w:tabs>
          <w:tab w:val="clear" w:pos="284"/>
          <w:tab w:val="clear" w:pos="1134"/>
          <w:tab w:val="left" w:pos="-680"/>
          <w:tab w:val="left" w:pos="170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Zapsán v obchodním rejstříku, vedeném u</w:t>
      </w:r>
      <w:r>
        <w:rPr>
          <w:rFonts w:cs="Arial"/>
          <w:b w:val="0"/>
          <w:bCs w:val="0"/>
        </w:rPr>
        <w:t xml:space="preserve">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7F6D8F" w:rsidRDefault="007F6D8F" w:rsidP="007F6D8F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(dále jen „prodávající“)</w:t>
      </w:r>
    </w:p>
    <w:p w:rsidR="007F6D8F" w:rsidRDefault="007F6D8F" w:rsidP="007F6D8F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</w:p>
    <w:p w:rsidR="007F6D8F" w:rsidRDefault="007F6D8F" w:rsidP="007F6D8F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>uzavírají na základě a v souladu s výsledky veřejné zakázky malého rozsahu s názvem „Dodávka přenosného rentgenového přístroje“, v jejímž rámci byla nabídka prodávajícího vyhodnocena jako nejvýhodnější, tuto smlouvu.</w:t>
      </w:r>
    </w:p>
    <w:p w:rsidR="007F6D8F" w:rsidRDefault="007F6D8F" w:rsidP="007F6D8F">
      <w:pPr>
        <w:jc w:val="center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:rsidR="007F6D8F" w:rsidRDefault="007F6D8F" w:rsidP="007F6D8F">
      <w:pPr>
        <w:jc w:val="center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:rsidR="007F6D8F" w:rsidRDefault="007F6D8F" w:rsidP="007F6D8F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II.</w:t>
      </w:r>
    </w:p>
    <w:p w:rsidR="007F6D8F" w:rsidRDefault="007F6D8F" w:rsidP="007F6D8F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Předmět smlouvy</w:t>
      </w:r>
    </w:p>
    <w:p w:rsidR="007F6D8F" w:rsidRDefault="007F6D8F" w:rsidP="007F6D8F">
      <w:pPr>
        <w:jc w:val="center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 xml:space="preserve">1. </w:t>
      </w:r>
      <w:r>
        <w:rPr>
          <w:rFonts w:cs="Arial"/>
          <w:b w:val="0"/>
          <w:bCs w:val="0"/>
          <w:sz w:val="20"/>
          <w:szCs w:val="20"/>
        </w:rPr>
        <w:tab/>
        <w:t xml:space="preserve">Předmětem smlouvy je dodávka 1ks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>
        <w:rPr>
          <w:rFonts w:cs="Arial"/>
          <w:b w:val="0"/>
          <w:bCs w:val="0"/>
          <w:sz w:val="20"/>
          <w:szCs w:val="20"/>
        </w:rPr>
        <w:t>, dále jen „předmět plnění“ detailně specifikovaný v Příloze č. 1 této smlouvy.</w:t>
      </w:r>
    </w:p>
    <w:p w:rsidR="007F6D8F" w:rsidRDefault="007F6D8F" w:rsidP="007F6D8F">
      <w:pPr>
        <w:ind w:hanging="11"/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:rsidR="007F6D8F" w:rsidRDefault="007F6D8F" w:rsidP="007F6D8F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2. </w:t>
      </w:r>
      <w:r>
        <w:rPr>
          <w:rFonts w:cs="Arial"/>
          <w:b w:val="0"/>
          <w:bCs w:val="0"/>
          <w:sz w:val="20"/>
          <w:szCs w:val="20"/>
        </w:rPr>
        <w:tab/>
        <w:t>Prodávající se zavazuje, za níže uvedených podmínek, dodat kupujícímu předmět plnění dle této smlouvy a převést na něho vlastn</w:t>
      </w:r>
      <w:r w:rsidR="00CB318C">
        <w:rPr>
          <w:rFonts w:cs="Arial"/>
          <w:b w:val="0"/>
          <w:bCs w:val="0"/>
          <w:sz w:val="20"/>
          <w:szCs w:val="20"/>
        </w:rPr>
        <w:t>ické právo k předmětu plnění. K</w:t>
      </w:r>
      <w:r>
        <w:rPr>
          <w:rFonts w:cs="Arial"/>
          <w:b w:val="0"/>
          <w:bCs w:val="0"/>
          <w:sz w:val="20"/>
          <w:szCs w:val="20"/>
        </w:rPr>
        <w:t xml:space="preserve">upující se zavazuje zaplatit za dodaný předmět plnění kupní cenu. </w:t>
      </w:r>
    </w:p>
    <w:p w:rsidR="007F6D8F" w:rsidRDefault="007F6D8F" w:rsidP="007F6D8F">
      <w:pPr>
        <w:pStyle w:val="Odstavecseseznamem"/>
        <w:ind w:left="0" w:hanging="11"/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 Prodávající se zavazuje provést plnění v souladu s platnými právními předpisy a s dalšími normami souvisejícími s předmětem plnění veřejné zakázky.</w:t>
      </w:r>
    </w:p>
    <w:p w:rsidR="007F6D8F" w:rsidRDefault="007F6D8F" w:rsidP="007F6D8F">
      <w:pPr>
        <w:ind w:hanging="11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ind w:hanging="11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III.</w:t>
      </w:r>
    </w:p>
    <w:p w:rsidR="007F6D8F" w:rsidRDefault="007F6D8F" w:rsidP="007F6D8F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Dodání zboží</w:t>
      </w:r>
    </w:p>
    <w:p w:rsidR="007F6D8F" w:rsidRDefault="007F6D8F" w:rsidP="007F6D8F">
      <w:pPr>
        <w:jc w:val="center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Dodání předmětu plnění do místa plnění bude provedeno nejpozději do 6 týdnů od podpisu smlouvy oběma smluvními stranami. 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>2.  Místem plnění je Zoologická zahrada hl. m. Prahy, U Trojského zámku 120/3, Praha 7, 171 00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bookmarkStart w:id="0" w:name="_GoBack"/>
      <w:bookmarkEnd w:id="0"/>
    </w:p>
    <w:p w:rsidR="007F6D8F" w:rsidRDefault="007F6D8F" w:rsidP="007F6D8F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 Vlastnické právo k předmětu plnění přechází na kupujícího okamžikem předání a převzetí předmětu plnění a podpisem předávacích dokladů – dodacího listu, instalačního, záručního, zaškolovacího protokolu oprávněnou osobou kupujícího. Údaje uvedené v předávacích dokladech musí obsahovat název dodaného předmětu plnění, výrobní číslo a počet jednotek. Součástí dodávky je uživatelský návod v českém jazyce.</w:t>
      </w:r>
    </w:p>
    <w:p w:rsidR="007F6D8F" w:rsidRDefault="007F6D8F" w:rsidP="007F6D8F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4. Potvrzení příslušných předávacích dokumentů (tj. předání a převzetí předmětu plnění) oprávněnými osobami smluvních stran je nezbytnou podmínkou pro vznik oprávnění prodávajícího vystavit daňový doklad (dále jen „faktura“). </w:t>
      </w:r>
    </w:p>
    <w:p w:rsidR="007F6D8F" w:rsidRDefault="007F6D8F" w:rsidP="007F6D8F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IV.</w:t>
      </w:r>
    </w:p>
    <w:p w:rsidR="007F6D8F" w:rsidRDefault="007F6D8F" w:rsidP="007F6D8F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Kupní cena a platební podmínky </w:t>
      </w:r>
    </w:p>
    <w:p w:rsidR="007F6D8F" w:rsidRDefault="007F6D8F" w:rsidP="007F6D8F">
      <w:pPr>
        <w:jc w:val="center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 Celková cena předmětu plnění: 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tbl>
      <w:tblPr>
        <w:tblW w:w="988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6339"/>
      </w:tblGrid>
      <w:tr w:rsidR="007F6D8F" w:rsidTr="00110C25">
        <w:trPr>
          <w:trHeight w:val="285"/>
        </w:trPr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F6D8F" w:rsidRDefault="007F6D8F" w:rsidP="00E073F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Předmět plnění</w:t>
            </w:r>
          </w:p>
        </w:tc>
        <w:tc>
          <w:tcPr>
            <w:tcW w:w="6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F6D8F" w:rsidRPr="00033846" w:rsidRDefault="007F6D8F" w:rsidP="00CB318C">
            <w:pPr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</w:tr>
      <w:tr w:rsidR="007F6D8F" w:rsidTr="00110C25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F6D8F" w:rsidRDefault="007F6D8F" w:rsidP="00E073F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bez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F6D8F" w:rsidRPr="00033846" w:rsidRDefault="007F6D8F" w:rsidP="00E073F7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E073F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7F6D8F" w:rsidTr="00110C25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F6D8F" w:rsidRDefault="007F6D8F" w:rsidP="00E073F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DPH 21%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F6D8F" w:rsidRPr="00033846" w:rsidRDefault="007F6D8F" w:rsidP="00E073F7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E073F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7F6D8F" w:rsidTr="00110C25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F6D8F" w:rsidRDefault="007F6D8F" w:rsidP="00E073F7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včetně 21%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F6D8F" w:rsidRPr="00033846" w:rsidRDefault="007F6D8F" w:rsidP="00E073F7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CB318C">
              <w:rPr>
                <w:rFonts w:cs="Arial"/>
                <w:bCs w:val="0"/>
                <w:sz w:val="20"/>
                <w:szCs w:val="20"/>
              </w:rPr>
              <w:t>Kč</w:t>
            </w:r>
          </w:p>
        </w:tc>
      </w:tr>
    </w:tbl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2.  Výše uvedená celková cena za předmět plnění je cenou konečnou, nejvýše přípustnou a nelze ji překročit. Do celkové ceny byly zahrnuty další náklady spojené s dodáním předmětu plnění (dopravné, clo, bankovní poplatky, instalace, zaškolení obsluhy apod.). 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Cenu je možné měnit pouze v případě změny zákonných sazeb DPH. Překročení nebo změna výše uvedené ceny je možná pouze za předpokladu, že v průběhu realizace veřejné zakázky dojde ke změnám sazeb daně z přidané hodnoty. V takovém případě bude cena upravena podle změny sazeb daně z přidané hodnoty platných v době vzniku zdanitelného plnění, a to ve výši odpovídající změně sazby daně z přidané hodnoty. 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4. Kupující neposkytuje žádné zálohy. Platba za plnění předmětu smlouvy bude realizována bezhotovostním převodem na účet prodávajícího na základě faktury. Faktura společně s potvrzeným dodacím listem musí splňovat veškeré požadavky stanovené českými právními předpisy. Příjemce faktury je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>
        <w:rPr>
          <w:rFonts w:cs="Arial"/>
          <w:b w:val="0"/>
          <w:bCs w:val="0"/>
          <w:sz w:val="20"/>
          <w:szCs w:val="20"/>
        </w:rPr>
        <w:t>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Faktura je splatná do 30 kalendářních dnů ode dne jejího doručení kupujícímu na adresu uvedenou ve smlouvě. Fakturovaná částka se považuje za uhrazenou okamžikem odepsání příslušné finanční částky z bankovního účtu kupujícího ve prospěch bankovního účtu prodávajícího.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6.  Kupující je oprávněn do lhůty splatnosti vrátit bez zaplacení prodávajícímu fakturu, která neobsahuje náležitosti stanovené smlouvou. Prodávající je v případě vrácení faktury povinen do 10 pracovních dnů ode dne doručení vrácené faktury fakturu opravit. 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  Platby budou probíhat v českých korunách na základě předložené faktury.</w:t>
      </w:r>
    </w:p>
    <w:p w:rsidR="007F6D8F" w:rsidRDefault="007F6D8F" w:rsidP="007F6D8F">
      <w:pPr>
        <w:jc w:val="center"/>
        <w:rPr>
          <w:rFonts w:cs="Arial"/>
          <w:sz w:val="20"/>
          <w:szCs w:val="20"/>
        </w:rPr>
      </w:pPr>
    </w:p>
    <w:p w:rsidR="007F6D8F" w:rsidRDefault="007F6D8F" w:rsidP="007F6D8F">
      <w:pPr>
        <w:jc w:val="center"/>
        <w:rPr>
          <w:rFonts w:cs="Arial"/>
          <w:sz w:val="20"/>
          <w:szCs w:val="20"/>
        </w:rPr>
      </w:pPr>
    </w:p>
    <w:p w:rsidR="007F6D8F" w:rsidRDefault="007F6D8F" w:rsidP="007F6D8F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V.</w:t>
      </w:r>
    </w:p>
    <w:p w:rsidR="007F6D8F" w:rsidRDefault="007F6D8F" w:rsidP="007F6D8F">
      <w:pPr>
        <w:ind w:firstLine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Odpovědnost za vady a záruka za jakost</w:t>
      </w:r>
    </w:p>
    <w:p w:rsidR="007F6D8F" w:rsidRDefault="007F6D8F" w:rsidP="007F6D8F">
      <w:pPr>
        <w:ind w:firstLine="360"/>
        <w:jc w:val="center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Prodávající poskytne kupujícímu záruku za jakost zboží a přejímá závazek, že dodané zboží bude po záruční dobu způsobilé pro použití k obvyklému účelu a bude mít vlastnosti a bude fungovat v souladu s požadavky kupujícího uvedenými v zadávací dokumentaci a ve smlouvě. 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Záruční doba činí: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>- 24 měsíců na předmět plnění dodaný dle této smlouvy;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>- na spotřební materiál s uvedeným datem expirace nejpozději do data expirace uvedeného na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 xml:space="preserve">  obalu příslušného produktu. 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</w:t>
      </w:r>
      <w:r>
        <w:rPr>
          <w:rFonts w:cs="Arial"/>
          <w:b w:val="0"/>
          <w:bCs w:val="0"/>
          <w:sz w:val="20"/>
          <w:szCs w:val="20"/>
        </w:rPr>
        <w:tab/>
        <w:t>Prodávající se zavazuje do 48 hodin od nahlášení závady kupujícího informovat o přesném termínu nástupu k odstranění závady. Prodávající je povinen nastoupit k odstranění vady během záruční i pozáruční opravy v místě instalace předmětu plnění a to nejpozději do 72 hodin od nahlášení závady kupujícím.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  Záruka se nevztahuje na pravidelný periodický a údržbový servis prováděný prodávajícím v intervalu 12 měsíců a spotřební materiál potřebný k této činnosti.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 Prodávající nenese odpovědnost za žádné škody vzniklé z vad předmětu plnění, pokud kupující vadu sám způsobil, nebo vznikly zejména těmito způsoby: předmět plnění byl používán v rozporu s návodem k použití nebo návodem k obsluze nebo vznikla-li závada nebo poškození nesprávným užíváním, použitím nevhodného a/nebo prošlého spotřebního materiálu, poškozením způsobeným vniknutím vody nebo poškozením způsobené třetí mocí, přepětím v rozvodné síti, nedbalostním jednáním, neodbornou manipulací nebo nesprávnou manipulací s biologickým materiálem.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6.</w:t>
      </w:r>
      <w:r>
        <w:rPr>
          <w:rFonts w:cs="Arial"/>
          <w:b w:val="0"/>
          <w:bCs w:val="0"/>
          <w:sz w:val="20"/>
          <w:szCs w:val="20"/>
        </w:rPr>
        <w:tab/>
        <w:t>Prodávající poskytuje technické konzultace telefonicky, písemně či osobně dle potřeb kupujícího, komunikuje s technickým personálem kupujícího a pomáhá řešit provozní záležitosti při používání předmětu plnění, poskytuje uživateli veškeré mezinárodně dostupné informace o nových nástrojích a technických možnostech předmětu plnění.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</w:t>
      </w:r>
      <w:r>
        <w:rPr>
          <w:rFonts w:cs="Arial"/>
          <w:b w:val="0"/>
          <w:bCs w:val="0"/>
          <w:sz w:val="20"/>
          <w:szCs w:val="20"/>
        </w:rPr>
        <w:tab/>
        <w:t>Prodávající prohlašuje, že předmět plnění splňuje veškeré požadavky kladené právním řádem Evropských společenství a České republiky pro obecnou bezpečnost výrobků a dále prohlašuje, že prodávající je držitelem osvědčení o shodě předmětu plnění s právními předpisy Evropských společenství.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8.</w:t>
      </w:r>
      <w:r>
        <w:rPr>
          <w:rFonts w:cs="Arial"/>
          <w:b w:val="0"/>
          <w:bCs w:val="0"/>
          <w:sz w:val="20"/>
          <w:szCs w:val="20"/>
        </w:rPr>
        <w:tab/>
        <w:t xml:space="preserve">Veškeré záruční vady je kupující povinen uplatnit u prodávajícího písemně bez zbytečného odkladu poté, kdy vadu zjistil, s uvedením co nejpodrobnější specifikaci zjištěné vady. Za písemné uplatnění se považuje nahlášení faxem nebo e-mailem. 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Kupující bude vady oznamovat na:</w:t>
      </w:r>
    </w:p>
    <w:p w:rsidR="007F6D8F" w:rsidRPr="00E073F7" w:rsidRDefault="007F6D8F" w:rsidP="007F6D8F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tel.: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7F6D8F" w:rsidRPr="007D4DF0" w:rsidRDefault="007F6D8F" w:rsidP="007F6D8F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e-mail: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:rsidR="007F6D8F" w:rsidRDefault="007F6D8F" w:rsidP="007F6D8F">
      <w:pPr>
        <w:ind w:left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VI.</w:t>
      </w:r>
    </w:p>
    <w:p w:rsidR="007F6D8F" w:rsidRDefault="007F6D8F" w:rsidP="007F6D8F">
      <w:pPr>
        <w:spacing w:after="120"/>
        <w:ind w:left="357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Smluvní pokuta a úrok z prodlení, náhrada škody</w:t>
      </w:r>
    </w:p>
    <w:p w:rsidR="007F6D8F" w:rsidRPr="00C47934" w:rsidRDefault="007F6D8F" w:rsidP="007F6D8F">
      <w:pPr>
        <w:spacing w:after="120"/>
        <w:ind w:left="357"/>
        <w:jc w:val="center"/>
        <w:rPr>
          <w:rFonts w:cs="Arial"/>
          <w:sz w:val="20"/>
          <w:szCs w:val="20"/>
        </w:rPr>
      </w:pPr>
    </w:p>
    <w:p w:rsidR="007F6D8F" w:rsidRDefault="007F6D8F" w:rsidP="007F6D8F">
      <w:pPr>
        <w:tabs>
          <w:tab w:val="clear" w:pos="360"/>
          <w:tab w:val="left" w:pos="39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  <w:t>Pro případ prodlení kupujícího se zaplacením kupní ceny dle čl. IV. odst. 1 této smlouvy prodávajícímu sjednávají smluvní strany úrok z prodlení ve výši stanovené platnými právními předpisy.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>
        <w:rPr>
          <w:rFonts w:cs="Arial"/>
          <w:b w:val="0"/>
          <w:bCs w:val="0"/>
          <w:sz w:val="20"/>
          <w:szCs w:val="20"/>
        </w:rPr>
        <w:tab/>
        <w:t>Kupující je oprávněn požadovat na prodávajícím smluvní pokutu za nedodržení termínu plnění podle smlouvy, a to ve výši 0,5 % z celkové ceny předmětu plnění za každý i započatý den prodlení.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3.   Úrok z prodlení a smluvní pokuta jsou splatné do 30-ti kalendářních dnů od data, kdy byla povinné straně doručena oprávněnou stranou písemná výzva k jejich zaplacení, a to na bankovní účet oprávněné strany uvedený v písemné výzvě.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</w:t>
      </w:r>
      <w:r>
        <w:rPr>
          <w:rFonts w:cs="Arial"/>
          <w:b w:val="0"/>
          <w:bCs w:val="0"/>
          <w:sz w:val="20"/>
          <w:szCs w:val="20"/>
        </w:rPr>
        <w:tab/>
        <w:t>Za závažné porušení smlouvy je považováno prodlení prodávajícího s řádným a včasným dodáním předmětu plnění v odpovídající kvalitě a zprovoznění předmětu plnění v sídle kupujícího dle čl. III. odst. 1, 2 této smlouvy nebo opakované nedodání i jednotlivých částí dodávky ve sjednaném termínu nebo odmítnutí dodávky za podmínek uzavřeného smluvního ujednání. V těchto případech je kupující oprávněn od této smlouvy odstoupit.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Prodávající hradí ze svých prostředků veškeré škody, které svou činnosti způsobí v rámci dodání předmětu veřejné zakázky a to jak na majetku kupujícího, tak i třetím osobám.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pStyle w:val="Zkladntext"/>
        <w:jc w:val="center"/>
        <w:rPr>
          <w:sz w:val="20"/>
          <w:szCs w:val="20"/>
        </w:rPr>
      </w:pPr>
      <w:r>
        <w:rPr>
          <w:sz w:val="20"/>
          <w:szCs w:val="20"/>
        </w:rPr>
        <w:t>VIII.</w:t>
      </w:r>
    </w:p>
    <w:p w:rsidR="007F6D8F" w:rsidRDefault="007F6D8F" w:rsidP="007F6D8F">
      <w:pPr>
        <w:pStyle w:val="Zkladntext"/>
        <w:spacing w:after="120"/>
        <w:jc w:val="center"/>
        <w:rPr>
          <w:sz w:val="20"/>
          <w:szCs w:val="20"/>
        </w:rPr>
      </w:pPr>
      <w:r>
        <w:rPr>
          <w:sz w:val="20"/>
          <w:szCs w:val="20"/>
        </w:rPr>
        <w:t>Závěrečná ustanovení</w:t>
      </w:r>
    </w:p>
    <w:p w:rsidR="007F6D8F" w:rsidRDefault="007F6D8F" w:rsidP="007F6D8F">
      <w:pPr>
        <w:pStyle w:val="Zkladntext"/>
        <w:spacing w:after="120"/>
        <w:jc w:val="center"/>
        <w:rPr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   Tato smlouva se řídí právem České republiky. Práva a povinnosti neupravené touto smlouvou se řídí podle závazných právních předpisů platných v ČR.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 Změny ve smlouvě je možno provést pouze formou písemného dodatku, podepsaného osobami oprávněnými jednat a podepisovat za kupujícího a prodávajícího. Změny smlouvy se sjednávají zásadně jako dodatek ke smlouvě s číselným označením podle pořadového čísla příslušné změny smlouvy.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>3.   Tato smlouva je platná a účinná dnem podpisu oprávněných zástupců smluvních stran.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   Prodávající bez předchozího výslovného písemného souhlasu kupujícího nepostoupí ani nepřevede jakákoliv práva či povinnosti vyplývající ze smlouvy na jakoukoliv třetí osobu.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  Tato smlouva se vyhotovuje ve 2 stejnopisech, z nichž každá smluvní strana obdrží jeden stejnopis.</w:t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6.   Smluvní strany prohlašují, že si tuto smlouvu přečetly, s jejím obsahem souhlasí a že byla sepsána na základě jejich pravé a svobodné vůle, a na důkaz toho připojují své podpisy.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</w:t>
      </w:r>
      <w:r>
        <w:rPr>
          <w:rFonts w:cs="Arial"/>
          <w:b w:val="0"/>
          <w:bCs w:val="0"/>
          <w:sz w:val="20"/>
          <w:szCs w:val="20"/>
        </w:rPr>
        <w:tab/>
        <w:t>Přílohy tvořící nedílnou součást smlouvy:</w:t>
      </w:r>
      <w:r w:rsidR="00CB318C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>Příloha č. 1 - Předmět plnění</w:t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 ……………… dne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V Praze dne</w:t>
      </w:r>
    </w:p>
    <w:p w:rsidR="007F6D8F" w:rsidRDefault="007F6D8F" w:rsidP="007F6D8F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Za prodávajícího: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Za kupujícího: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………………………………………</w:t>
      </w:r>
      <w:r>
        <w:rPr>
          <w:rFonts w:cs="Arial"/>
          <w:b w:val="0"/>
          <w:bCs w:val="0"/>
          <w:sz w:val="20"/>
          <w:szCs w:val="20"/>
        </w:rPr>
        <w:tab/>
        <w:t xml:space="preserve">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eastAsia="Arial" w:cs="Arial"/>
          <w:b w:val="0"/>
          <w:bCs w:val="0"/>
          <w:sz w:val="20"/>
          <w:szCs w:val="20"/>
        </w:rPr>
        <w:t>…………………………………………</w:t>
      </w:r>
      <w:r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</w:p>
    <w:p w:rsidR="00CB318C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CB318C">
        <w:rPr>
          <w:rFonts w:ascii="Calibri" w:hAnsi="Calibri" w:cs="Calibri"/>
          <w:sz w:val="22"/>
          <w:szCs w:val="22"/>
        </w:rPr>
        <w:t>[</w:t>
      </w:r>
      <w:r w:rsidR="00CB318C"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="00CB318C"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 w:rsidR="00CB318C">
        <w:rPr>
          <w:rFonts w:ascii="Calibri" w:hAnsi="Calibri" w:cs="Calibri"/>
          <w:sz w:val="22"/>
          <w:szCs w:val="22"/>
        </w:rPr>
        <w:t>]</w:t>
      </w:r>
      <w:r w:rsidR="00CB318C" w:rsidRPr="00CB318C">
        <w:rPr>
          <w:rFonts w:cs="Arial"/>
          <w:b w:val="0"/>
          <w:bCs w:val="0"/>
          <w:sz w:val="20"/>
          <w:szCs w:val="20"/>
        </w:rPr>
        <w:t xml:space="preserve"> </w:t>
      </w:r>
      <w:r w:rsidR="00CB318C">
        <w:rPr>
          <w:rFonts w:cs="Arial"/>
          <w:b w:val="0"/>
          <w:bCs w:val="0"/>
          <w:sz w:val="20"/>
          <w:szCs w:val="20"/>
        </w:rPr>
        <w:tab/>
      </w:r>
      <w:r w:rsidR="00CB318C">
        <w:rPr>
          <w:rFonts w:cs="Arial"/>
          <w:b w:val="0"/>
          <w:bCs w:val="0"/>
          <w:sz w:val="20"/>
          <w:szCs w:val="20"/>
        </w:rPr>
        <w:tab/>
      </w:r>
      <w:r w:rsidR="00CB318C">
        <w:rPr>
          <w:rFonts w:cs="Arial"/>
          <w:b w:val="0"/>
          <w:bCs w:val="0"/>
          <w:sz w:val="20"/>
          <w:szCs w:val="20"/>
        </w:rPr>
        <w:tab/>
      </w:r>
      <w:r w:rsidR="00CB318C">
        <w:rPr>
          <w:rFonts w:cs="Arial"/>
          <w:b w:val="0"/>
          <w:bCs w:val="0"/>
          <w:sz w:val="20"/>
          <w:szCs w:val="20"/>
        </w:rPr>
        <w:tab/>
      </w:r>
      <w:r w:rsidR="00CB318C">
        <w:rPr>
          <w:rFonts w:cs="Arial"/>
          <w:b w:val="0"/>
          <w:bCs w:val="0"/>
          <w:sz w:val="20"/>
          <w:szCs w:val="20"/>
        </w:rPr>
        <w:tab/>
        <w:t>Mgr. Miroslav Bobek</w:t>
      </w:r>
    </w:p>
    <w:p w:rsidR="007F6D8F" w:rsidRDefault="00CB318C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F6D8F">
        <w:rPr>
          <w:rFonts w:cs="Arial"/>
          <w:b w:val="0"/>
          <w:bCs w:val="0"/>
          <w:sz w:val="20"/>
          <w:szCs w:val="20"/>
        </w:rPr>
        <w:t xml:space="preserve">jednatel společnosti    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F6D8F">
        <w:rPr>
          <w:rFonts w:cs="Arial"/>
          <w:b w:val="0"/>
          <w:bCs w:val="0"/>
          <w:sz w:val="20"/>
          <w:szCs w:val="20"/>
        </w:rPr>
        <w:t xml:space="preserve">           </w:t>
      </w:r>
      <w:r>
        <w:rPr>
          <w:rFonts w:cs="Arial"/>
          <w:b w:val="0"/>
          <w:bCs w:val="0"/>
          <w:sz w:val="20"/>
          <w:szCs w:val="20"/>
        </w:rPr>
        <w:t>ředitel</w:t>
      </w:r>
      <w:r w:rsidR="007F6D8F">
        <w:rPr>
          <w:rFonts w:cs="Arial"/>
          <w:b w:val="0"/>
          <w:bCs w:val="0"/>
          <w:sz w:val="20"/>
          <w:szCs w:val="20"/>
        </w:rPr>
        <w:t xml:space="preserve">             </w:t>
      </w:r>
      <w:r w:rsidR="007F6D8F">
        <w:rPr>
          <w:rFonts w:cs="Arial"/>
          <w:b w:val="0"/>
          <w:bCs w:val="0"/>
          <w:sz w:val="20"/>
          <w:szCs w:val="20"/>
        </w:rPr>
        <w:tab/>
      </w:r>
      <w:r w:rsidR="007F6D8F">
        <w:rPr>
          <w:rFonts w:cs="Arial"/>
          <w:b w:val="0"/>
          <w:bCs w:val="0"/>
          <w:sz w:val="20"/>
          <w:szCs w:val="20"/>
        </w:rPr>
        <w:tab/>
      </w:r>
      <w:r w:rsidR="007F6D8F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:rsidR="007F6D8F" w:rsidRDefault="007F6D8F" w:rsidP="007F6D8F">
      <w:pPr>
        <w:jc w:val="both"/>
        <w:rPr>
          <w:rFonts w:cs="Arial"/>
          <w:b w:val="0"/>
          <w:bCs w:val="0"/>
          <w:sz w:val="20"/>
          <w:szCs w:val="20"/>
        </w:rPr>
      </w:pPr>
    </w:p>
    <w:p w:rsidR="007F6D8F" w:rsidRDefault="007F6D8F" w:rsidP="007F6D8F">
      <w:pPr>
        <w:jc w:val="both"/>
        <w:rPr>
          <w:rFonts w:ascii="Book Antiqua" w:hAnsi="Book Antiqua" w:cs="Book Antiqua"/>
          <w:sz w:val="22"/>
          <w:szCs w:val="22"/>
        </w:rPr>
      </w:pPr>
    </w:p>
    <w:p w:rsidR="007F6D8F" w:rsidRDefault="007F6D8F" w:rsidP="007F6D8F">
      <w:pPr>
        <w:jc w:val="both"/>
        <w:rPr>
          <w:rFonts w:ascii="Book Antiqua" w:hAnsi="Book Antiqua" w:cs="Book Antiqua"/>
          <w:sz w:val="21"/>
          <w:szCs w:val="21"/>
        </w:rPr>
      </w:pPr>
    </w:p>
    <w:p w:rsidR="007F6D8F" w:rsidRDefault="007F6D8F" w:rsidP="007F6D8F">
      <w:pPr>
        <w:jc w:val="both"/>
        <w:rPr>
          <w:rFonts w:ascii="Book Antiqua" w:hAnsi="Book Antiqua" w:cs="Book Antiqua"/>
          <w:sz w:val="21"/>
          <w:szCs w:val="21"/>
        </w:rPr>
      </w:pPr>
    </w:p>
    <w:p w:rsidR="007F6D8F" w:rsidRDefault="007F6D8F" w:rsidP="007F6D8F">
      <w:pPr>
        <w:jc w:val="both"/>
        <w:rPr>
          <w:rFonts w:ascii="Book Antiqua" w:hAnsi="Book Antiqua"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7F6D8F" w:rsidRDefault="007F6D8F" w:rsidP="007F6D8F">
      <w:pPr>
        <w:jc w:val="both"/>
        <w:rPr>
          <w:rFonts w:cs="Arial"/>
          <w:sz w:val="21"/>
          <w:szCs w:val="21"/>
        </w:rPr>
      </w:pPr>
    </w:p>
    <w:p w:rsidR="008C705C" w:rsidRDefault="008C705C" w:rsidP="007F6D8F">
      <w:pPr>
        <w:pStyle w:val="Obsah2"/>
        <w:rPr>
          <w:rFonts w:cs="Arial"/>
          <w:sz w:val="21"/>
          <w:szCs w:val="21"/>
        </w:rPr>
      </w:pPr>
    </w:p>
    <w:p w:rsidR="00A870DB" w:rsidRDefault="00A870DB" w:rsidP="007F6D8F">
      <w:pPr>
        <w:pStyle w:val="Obsah2"/>
        <w:rPr>
          <w:rFonts w:cs="Arial"/>
          <w:szCs w:val="20"/>
        </w:rPr>
      </w:pPr>
    </w:p>
    <w:p w:rsidR="007F6D8F" w:rsidRDefault="007F6D8F" w:rsidP="007F6D8F">
      <w:pPr>
        <w:pStyle w:val="Obsah2"/>
        <w:rPr>
          <w:rFonts w:cs="Arial"/>
          <w:szCs w:val="20"/>
        </w:rPr>
      </w:pPr>
      <w:r>
        <w:rPr>
          <w:rFonts w:cs="Arial"/>
          <w:szCs w:val="20"/>
        </w:rPr>
        <w:t xml:space="preserve">Příloha č. 1 - Předmět plnění </w:t>
      </w:r>
    </w:p>
    <w:p w:rsidR="007F6D8F" w:rsidRDefault="007F6D8F" w:rsidP="007F6D8F">
      <w:pPr>
        <w:pStyle w:val="Obsah2"/>
        <w:rPr>
          <w:rFonts w:cs="Arial"/>
          <w:szCs w:val="20"/>
        </w:rPr>
      </w:pPr>
    </w:p>
    <w:p w:rsidR="007F6D8F" w:rsidRDefault="007F6D8F" w:rsidP="007F6D8F">
      <w:pPr>
        <w:pStyle w:val="Obsah2"/>
        <w:rPr>
          <w:szCs w:val="20"/>
        </w:rPr>
      </w:pPr>
      <w:r>
        <w:rPr>
          <w:rFonts w:cs="Book Antiqua"/>
          <w:szCs w:val="20"/>
        </w:rPr>
        <w:t>Specifikace předmětu veřejné zakázky</w:t>
      </w:r>
      <w:r>
        <w:rPr>
          <w:szCs w:val="20"/>
        </w:rPr>
        <w:t xml:space="preserve">  </w:t>
      </w:r>
    </w:p>
    <w:p w:rsidR="008C705C" w:rsidRDefault="008C705C" w:rsidP="007F6D8F">
      <w:pPr>
        <w:pStyle w:val="Obsah2"/>
      </w:pPr>
      <w:r>
        <w:rPr>
          <w:szCs w:val="20"/>
        </w:rPr>
        <w:t xml:space="preserve">-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:rsidR="007F6D8F" w:rsidRDefault="007F6D8F" w:rsidP="007F6D8F">
      <w:pPr>
        <w:pStyle w:val="Zkladntext"/>
        <w:ind w:left="57"/>
      </w:pPr>
    </w:p>
    <w:p w:rsidR="008C7E13" w:rsidRDefault="008C7E13"/>
    <w:sectPr w:rsidR="008C7E13" w:rsidSect="008C705C">
      <w:footerReference w:type="default" r:id="rId9"/>
      <w:pgSz w:w="11906" w:h="16838"/>
      <w:pgMar w:top="850" w:right="1134" w:bottom="737" w:left="1134" w:header="708" w:footer="567" w:gutter="0"/>
      <w:pgNumType w:start="1" w:chapStyle="1"/>
      <w:cols w:space="708"/>
      <w:docGrid w:linePitch="360" w:charSpace="-819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69C" w:rsidRDefault="00EF169C">
      <w:r>
        <w:separator/>
      </w:r>
    </w:p>
  </w:endnote>
  <w:endnote w:type="continuationSeparator" w:id="0">
    <w:p w:rsidR="00EF169C" w:rsidRDefault="00EF1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6360654"/>
      <w:docPartObj>
        <w:docPartGallery w:val="Page Numbers (Bottom of Page)"/>
        <w:docPartUnique/>
      </w:docPartObj>
    </w:sdtPr>
    <w:sdtEndPr>
      <w:rPr>
        <w:b w:val="0"/>
        <w:sz w:val="18"/>
        <w:szCs w:val="18"/>
      </w:rPr>
    </w:sdtEndPr>
    <w:sdtContent>
      <w:p w:rsidR="008C705C" w:rsidRPr="008C705C" w:rsidRDefault="008C705C">
        <w:pPr>
          <w:pStyle w:val="Zpat"/>
          <w:jc w:val="right"/>
          <w:rPr>
            <w:b w:val="0"/>
            <w:sz w:val="18"/>
            <w:szCs w:val="18"/>
          </w:rPr>
        </w:pPr>
        <w:r w:rsidRPr="008C705C">
          <w:rPr>
            <w:b w:val="0"/>
            <w:sz w:val="18"/>
            <w:szCs w:val="18"/>
          </w:rPr>
          <w:fldChar w:fldCharType="begin"/>
        </w:r>
        <w:r w:rsidRPr="008C705C">
          <w:rPr>
            <w:b w:val="0"/>
            <w:sz w:val="18"/>
            <w:szCs w:val="18"/>
          </w:rPr>
          <w:instrText>PAGE   \* MERGEFORMAT</w:instrText>
        </w:r>
        <w:r w:rsidRPr="008C705C">
          <w:rPr>
            <w:b w:val="0"/>
            <w:sz w:val="18"/>
            <w:szCs w:val="18"/>
          </w:rPr>
          <w:fldChar w:fldCharType="separate"/>
        </w:r>
        <w:r w:rsidR="00110C25">
          <w:rPr>
            <w:b w:val="0"/>
            <w:noProof/>
            <w:sz w:val="18"/>
            <w:szCs w:val="18"/>
          </w:rPr>
          <w:t>2</w:t>
        </w:r>
        <w:r w:rsidRPr="008C705C">
          <w:rPr>
            <w:b w:val="0"/>
            <w:sz w:val="18"/>
            <w:szCs w:val="18"/>
          </w:rPr>
          <w:fldChar w:fldCharType="end"/>
        </w:r>
        <w:r>
          <w:rPr>
            <w:b w:val="0"/>
            <w:sz w:val="18"/>
            <w:szCs w:val="18"/>
          </w:rPr>
          <w:t>/5</w:t>
        </w:r>
      </w:p>
    </w:sdtContent>
  </w:sdt>
  <w:p w:rsidR="00B83081" w:rsidRPr="008C705C" w:rsidRDefault="00EF169C" w:rsidP="008C705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69C" w:rsidRDefault="00EF169C">
      <w:r>
        <w:separator/>
      </w:r>
    </w:p>
  </w:footnote>
  <w:footnote w:type="continuationSeparator" w:id="0">
    <w:p w:rsidR="00EF169C" w:rsidRDefault="00EF1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sz w:val="20"/>
        <w:szCs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D8F"/>
    <w:rsid w:val="00075E9E"/>
    <w:rsid w:val="00110C25"/>
    <w:rsid w:val="005D03DC"/>
    <w:rsid w:val="007F6D8F"/>
    <w:rsid w:val="008C705C"/>
    <w:rsid w:val="008C7E13"/>
    <w:rsid w:val="009851D7"/>
    <w:rsid w:val="00A870DB"/>
    <w:rsid w:val="00CB318C"/>
    <w:rsid w:val="00DF2EED"/>
    <w:rsid w:val="00EF169C"/>
    <w:rsid w:val="00F96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6D8F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7F6D8F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7F6D8F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7F6D8F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F6D8F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7F6D8F"/>
    <w:pPr>
      <w:suppressLineNumbers/>
    </w:pPr>
  </w:style>
  <w:style w:type="paragraph" w:customStyle="1" w:styleId="1">
    <w:name w:val="1)"/>
    <w:basedOn w:val="Normln"/>
    <w:rsid w:val="007F6D8F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7F6D8F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7F6D8F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qFormat/>
    <w:rsid w:val="007F6D8F"/>
    <w:pPr>
      <w:ind w:left="708"/>
    </w:pPr>
  </w:style>
  <w:style w:type="paragraph" w:customStyle="1" w:styleId="Obsah1">
    <w:name w:val="Obsah1"/>
    <w:basedOn w:val="Normln"/>
    <w:rsid w:val="007F6D8F"/>
  </w:style>
  <w:style w:type="paragraph" w:customStyle="1" w:styleId="Obsah2">
    <w:name w:val="Obsah2"/>
    <w:basedOn w:val="Obsah1"/>
    <w:rsid w:val="007F6D8F"/>
    <w:rPr>
      <w:sz w:val="20"/>
    </w:rPr>
  </w:style>
  <w:style w:type="paragraph" w:styleId="Zhlav">
    <w:name w:val="header"/>
    <w:basedOn w:val="Normln"/>
    <w:link w:val="ZhlavChar"/>
    <w:uiPriority w:val="99"/>
    <w:unhideWhenUsed/>
    <w:rsid w:val="008C705C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C705C"/>
    <w:rPr>
      <w:rFonts w:ascii="Arial" w:eastAsia="Times New Roman" w:hAnsi="Arial" w:cs="Times New Roman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6D8F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7F6D8F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7F6D8F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7F6D8F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F6D8F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7F6D8F"/>
    <w:pPr>
      <w:suppressLineNumbers/>
    </w:pPr>
  </w:style>
  <w:style w:type="paragraph" w:customStyle="1" w:styleId="1">
    <w:name w:val="1)"/>
    <w:basedOn w:val="Normln"/>
    <w:rsid w:val="007F6D8F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7F6D8F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7F6D8F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qFormat/>
    <w:rsid w:val="007F6D8F"/>
    <w:pPr>
      <w:ind w:left="708"/>
    </w:pPr>
  </w:style>
  <w:style w:type="paragraph" w:customStyle="1" w:styleId="Obsah1">
    <w:name w:val="Obsah1"/>
    <w:basedOn w:val="Normln"/>
    <w:rsid w:val="007F6D8F"/>
  </w:style>
  <w:style w:type="paragraph" w:customStyle="1" w:styleId="Obsah2">
    <w:name w:val="Obsah2"/>
    <w:basedOn w:val="Obsah1"/>
    <w:rsid w:val="007F6D8F"/>
    <w:rPr>
      <w:sz w:val="20"/>
    </w:rPr>
  </w:style>
  <w:style w:type="paragraph" w:styleId="Zhlav">
    <w:name w:val="header"/>
    <w:basedOn w:val="Normln"/>
    <w:link w:val="ZhlavChar"/>
    <w:uiPriority w:val="99"/>
    <w:unhideWhenUsed/>
    <w:rsid w:val="008C705C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C705C"/>
    <w:rPr>
      <w:rFonts w:ascii="Arial" w:eastAsia="Times New Roman" w:hAnsi="Arial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095C06-C0BD-4FE6-8F28-C36D2D8AB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1402</Words>
  <Characters>8278</Characters>
  <Application>Microsoft Office Word</Application>
  <DocSecurity>0</DocSecurity>
  <Lines>68</Lines>
  <Paragraphs>19</Paragraphs>
  <ScaleCrop>false</ScaleCrop>
  <Company/>
  <LinksUpToDate>false</LinksUpToDate>
  <CharactersWithSpaces>9661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Šašková Lucie</cp:lastModifiedBy>
  <cp:revision>11</cp:revision>
  <dcterms:created xsi:type="dcterms:W3CDTF">2016-05-06T12:22:00Z</dcterms:created>
  <dcterms:modified xsi:type="dcterms:W3CDTF">2016-06-10T05:39:00Z</dcterms:modified>
</cp:coreProperties>
</file>