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2C" w:rsidRDefault="007B5FBA" w:rsidP="007B5FBA">
      <w:pPr>
        <w:rPr>
          <w:rFonts w:ascii="NewsGot" w:hAnsi="NewsGot"/>
          <w:b/>
        </w:rPr>
      </w:pPr>
      <w:r>
        <w:rPr>
          <w:rFonts w:ascii="NewsGot" w:hAnsi="NewsGot"/>
          <w:b/>
        </w:rPr>
        <w:t xml:space="preserve">Příloha č. </w:t>
      </w:r>
      <w:r w:rsidR="00B360DB">
        <w:rPr>
          <w:rFonts w:ascii="NewsGot" w:hAnsi="NewsGot"/>
          <w:b/>
        </w:rPr>
        <w:t>4</w:t>
      </w:r>
    </w:p>
    <w:p w:rsidR="00C3012C" w:rsidRDefault="00B360DB">
      <w:pPr>
        <w:rPr>
          <w:rFonts w:ascii="NewsGot" w:hAnsi="NewsGot"/>
          <w:b/>
        </w:rPr>
      </w:pPr>
      <w:r>
        <w:rPr>
          <w:rFonts w:ascii="NewsGot" w:hAnsi="NewsGot" w:cs="NewsGot"/>
          <w:b/>
        </w:rPr>
        <w:t>Technický popis CLV vitrín</w:t>
      </w:r>
    </w:p>
    <w:p w:rsidR="007B5FBA" w:rsidRPr="007B5FBA" w:rsidRDefault="007B5FBA" w:rsidP="007B5FBA">
      <w:pPr>
        <w:rPr>
          <w:rFonts w:ascii="NewsGot" w:hAnsi="NewsGot"/>
          <w:b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06"/>
        <w:gridCol w:w="7403"/>
      </w:tblGrid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Použití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Oboustranné (z jedné strany CL plakát, druhá strana informační systém)</w:t>
            </w: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Zpracování CL skříně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Veškeré prvky jsou vyrobeny z vysoce kvalitních materiálů odolných jak povětrnostním vlivům tak i vandalismu</w:t>
            </w: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Nasvícení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Obě strany CL skříně</w:t>
            </w: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Počet CL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3x (2x vybaven IT technologií)</w:t>
            </w: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Umístění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chodník u hlavní budovy</w:t>
            </w:r>
          </w:p>
        </w:tc>
      </w:tr>
    </w:tbl>
    <w:p w:rsidR="007B5FBA" w:rsidRPr="007B5FBA" w:rsidRDefault="007B5FBA" w:rsidP="007B5FBA">
      <w:pPr>
        <w:rPr>
          <w:rFonts w:ascii="NewsGot" w:hAnsi="NewsGot"/>
        </w:rPr>
      </w:pPr>
    </w:p>
    <w:p w:rsidR="007B5FBA" w:rsidRPr="007B5FBA" w:rsidRDefault="007B5FBA" w:rsidP="007B5FBA">
      <w:pPr>
        <w:rPr>
          <w:rFonts w:ascii="NewsGot" w:hAnsi="NewsGot"/>
          <w:b/>
        </w:rPr>
      </w:pPr>
      <w:r w:rsidRPr="007B5FBA">
        <w:rPr>
          <w:rFonts w:ascii="NewsGot" w:hAnsi="NewsGot"/>
          <w:b/>
        </w:rPr>
        <w:t>IT technologie (2x)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06"/>
        <w:gridCol w:w="7403"/>
      </w:tblGrid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Obrazovka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Nedotykový monitor bez TV tuneru / úhlopříčka 42“/ jas 700 cd/m2 / rozlišení 1920x1080 / provoz 24/7 / automatické hledání zdroje signálu při jeho výpadku / IPS / RJ45 / RS232 / HDMI / VGA</w:t>
            </w:r>
          </w:p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Řídící počítač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OS upravený pro veřejný provoz / bez mechanických součástí (HDD) / konfigurace s bezpečným operačním systémem (read only) / zařízení schopné provozu 24/7 / bezobslužný provoz systému i po výpadku proudu (bez BIOS) / napájení mimo case PC (zdroj tepla, snadná výměna) / vzdálená správa s autentifikací certifikátů vlastní certifikační autority a nízkým nárokem na tok dat (příkazový řádek) / technika musí být připravena na rozšířené řízení prezentací a jejich správu přes webové prostředí (webová aplikace není součástí dodávky)</w:t>
            </w:r>
          </w:p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 xml:space="preserve">Připojení 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Počítačová síť, elektro (zavedení zajistí Zoo Praha)</w:t>
            </w:r>
          </w:p>
        </w:tc>
      </w:tr>
      <w:tr w:rsidR="007B5FBA" w:rsidRPr="007B5FBA" w:rsidTr="00CD37EA"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Ostaní</w:t>
            </w:r>
          </w:p>
        </w:tc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Automatický start a vypnutí počítače a monitoru</w:t>
            </w:r>
          </w:p>
        </w:tc>
      </w:tr>
    </w:tbl>
    <w:p w:rsidR="007B5FBA" w:rsidRPr="007B5FBA" w:rsidRDefault="007B5FBA" w:rsidP="007B5FBA">
      <w:pPr>
        <w:rPr>
          <w:rFonts w:ascii="NewsGot" w:hAnsi="NewsGot"/>
        </w:rPr>
      </w:pPr>
    </w:p>
    <w:p w:rsidR="007B5FBA" w:rsidRPr="007B5FBA" w:rsidRDefault="007B5FBA" w:rsidP="007B5FBA">
      <w:pPr>
        <w:rPr>
          <w:rFonts w:ascii="NewsGot" w:hAnsi="NewsGot"/>
          <w:b/>
        </w:rPr>
      </w:pPr>
      <w:r w:rsidRPr="007B5FBA">
        <w:rPr>
          <w:rFonts w:ascii="NewsGot" w:hAnsi="NewsGot"/>
          <w:b/>
        </w:rPr>
        <w:t>Provoz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231"/>
        <w:gridCol w:w="6978"/>
      </w:tblGrid>
      <w:tr w:rsidR="007B5FBA" w:rsidRPr="007B5FBA" w:rsidTr="00CD37EA"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Regulace nasvícení</w:t>
            </w:r>
          </w:p>
        </w:tc>
        <w:tc>
          <w:tcPr>
            <w:tcW w:w="6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Časové spínání osvětlení (automatické zapnutí a vypnutí světel),</w:t>
            </w:r>
          </w:p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s automatickým přechodem letního a zimního času (programování časovače na celý rok s ohledem na letní a zimní provoz ZOO Praha).</w:t>
            </w:r>
          </w:p>
          <w:p w:rsidR="007B5FBA" w:rsidRPr="007B5FBA" w:rsidRDefault="007B5FBA" w:rsidP="00CD37EA">
            <w:pPr>
              <w:spacing w:after="0"/>
              <w:rPr>
                <w:rFonts w:ascii="NewsGot" w:hAnsi="NewsGot"/>
                <w:i/>
                <w:iCs/>
              </w:rPr>
            </w:pPr>
          </w:p>
        </w:tc>
      </w:tr>
      <w:tr w:rsidR="007B5FBA" w:rsidRPr="007B5FBA" w:rsidTr="00CD37EA"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Venkovní podmínky pro provoz</w:t>
            </w:r>
          </w:p>
        </w:tc>
        <w:tc>
          <w:tcPr>
            <w:tcW w:w="6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Zařízení musí být připraveno pracovat v uzavřeném prostoru v rozsahu venkovních teplot od cca -30°C do +40°C.</w:t>
            </w:r>
          </w:p>
        </w:tc>
      </w:tr>
    </w:tbl>
    <w:p w:rsidR="007B5FBA" w:rsidRPr="007B5FBA" w:rsidRDefault="007B5FBA" w:rsidP="007B5FBA">
      <w:pPr>
        <w:rPr>
          <w:rFonts w:ascii="NewsGot" w:hAnsi="NewsGot"/>
        </w:rPr>
      </w:pPr>
    </w:p>
    <w:p w:rsidR="007B5FBA" w:rsidRPr="007B5FBA" w:rsidRDefault="007B5FBA" w:rsidP="007B5FBA">
      <w:pPr>
        <w:rPr>
          <w:rFonts w:ascii="NewsGot" w:hAnsi="NewsGot"/>
          <w:b/>
        </w:rPr>
      </w:pPr>
      <w:r w:rsidRPr="007B5FBA">
        <w:rPr>
          <w:rFonts w:ascii="NewsGot" w:hAnsi="NewsGot"/>
          <w:b/>
        </w:rPr>
        <w:t>Skříň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231"/>
        <w:gridCol w:w="6978"/>
      </w:tblGrid>
      <w:tr w:rsidR="007B5FBA" w:rsidRPr="007B5FBA" w:rsidTr="00CD37EA"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Úpravy současné</w:t>
            </w:r>
          </w:p>
        </w:tc>
        <w:tc>
          <w:tcPr>
            <w:tcW w:w="6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  <w:r w:rsidRPr="007B5FBA">
              <w:rPr>
                <w:rFonts w:ascii="NewsGot" w:hAnsi="NewsGot"/>
              </w:rPr>
              <w:t>Zajištění těsnění skříně</w:t>
            </w:r>
          </w:p>
          <w:p w:rsidR="007B5FBA" w:rsidRPr="007B5FBA" w:rsidRDefault="007B5FBA" w:rsidP="00CD37EA">
            <w:pPr>
              <w:spacing w:after="0"/>
              <w:rPr>
                <w:rFonts w:ascii="NewsGot" w:hAnsi="NewsGot"/>
              </w:rPr>
            </w:pPr>
          </w:p>
        </w:tc>
      </w:tr>
      <w:tr w:rsidR="007B5FBA" w:rsidRPr="007B5FBA" w:rsidTr="00CD37EA"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b/>
              </w:rPr>
            </w:pPr>
            <w:r w:rsidRPr="007B5FBA">
              <w:rPr>
                <w:rFonts w:ascii="NewsGot" w:hAnsi="NewsGot"/>
                <w:b/>
              </w:rPr>
              <w:t>Rozšíření</w:t>
            </w:r>
          </w:p>
        </w:tc>
        <w:tc>
          <w:tcPr>
            <w:tcW w:w="6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FBA" w:rsidRPr="007B5FBA" w:rsidRDefault="007B5FBA" w:rsidP="00CD37EA">
            <w:pPr>
              <w:spacing w:after="0"/>
              <w:rPr>
                <w:rFonts w:ascii="NewsGot" w:hAnsi="NewsGot"/>
                <w:i/>
                <w:iCs/>
              </w:rPr>
            </w:pPr>
            <w:r w:rsidRPr="007B5FBA">
              <w:rPr>
                <w:rFonts w:ascii="NewsGot" w:hAnsi="NewsGot"/>
              </w:rPr>
              <w:t xml:space="preserve">Instalace LED osvětlení / 2 ks světelných těles s příkonem 40W / řešení vytápění/chlazení (řízeno termostatem) / výměna bezpečnostních skel / výroba a instalace stříšky pro snížení povětrnostních vlivů na stávající CL / instalace systému pro uchycení a vypnutí tištěných plakátů se snadnou obsluhou (výměna plakátů) / </w:t>
            </w:r>
            <w:r w:rsidRPr="007B5FBA">
              <w:rPr>
                <w:rFonts w:ascii="NewsGot" w:hAnsi="NewsGot"/>
              </w:rPr>
              <w:lastRenderedPageBreak/>
              <w:t>zvýšení úrovně zajištění CL</w:t>
            </w:r>
          </w:p>
        </w:tc>
      </w:tr>
      <w:tr w:rsidR="003807F7" w:rsidRPr="007B5FBA" w:rsidTr="00CD37EA"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</w:tcPr>
          <w:p w:rsidR="003807F7" w:rsidRPr="007B5FBA" w:rsidRDefault="003807F7" w:rsidP="00CD37EA">
            <w:pPr>
              <w:spacing w:after="0"/>
              <w:rPr>
                <w:rFonts w:ascii="NewsGot" w:hAnsi="NewsGot"/>
                <w:b/>
              </w:rPr>
            </w:pPr>
            <w:r>
              <w:rPr>
                <w:rFonts w:ascii="NewsGot" w:hAnsi="NewsGot"/>
                <w:b/>
              </w:rPr>
              <w:lastRenderedPageBreak/>
              <w:t>Důležité</w:t>
            </w:r>
            <w:bookmarkStart w:id="0" w:name="_GoBack"/>
            <w:bookmarkEnd w:id="0"/>
          </w:p>
        </w:tc>
        <w:tc>
          <w:tcPr>
            <w:tcW w:w="6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07F7" w:rsidRPr="007B5FBA" w:rsidRDefault="003807F7" w:rsidP="003807F7">
            <w:pPr>
              <w:rPr>
                <w:rFonts w:ascii="NewsGot" w:hAnsi="NewsGot"/>
              </w:rPr>
            </w:pPr>
            <w:r>
              <w:rPr>
                <w:rFonts w:ascii="NewsGot" w:hAnsi="NewsGot"/>
                <w:b/>
              </w:rPr>
              <w:t>Zadavatel požaduje maximální využití současných CLV vitrín.</w:t>
            </w:r>
          </w:p>
        </w:tc>
      </w:tr>
    </w:tbl>
    <w:p w:rsidR="007B5FBA" w:rsidRPr="007B5FBA" w:rsidRDefault="007B5FBA" w:rsidP="007B5FBA">
      <w:pPr>
        <w:rPr>
          <w:rFonts w:ascii="NewsGot" w:hAnsi="NewsGot"/>
        </w:rPr>
      </w:pPr>
    </w:p>
    <w:p w:rsidR="007B5FBA" w:rsidRDefault="007B5FBA">
      <w:pPr>
        <w:rPr>
          <w:rFonts w:ascii="NewsGot" w:hAnsi="NewsGot"/>
          <w:b/>
        </w:rPr>
      </w:pPr>
      <w:r>
        <w:rPr>
          <w:rFonts w:ascii="NewsGot" w:hAnsi="NewsGot"/>
          <w:b/>
          <w:lang w:val="en-US"/>
        </w:rPr>
        <w:t xml:space="preserve">Fotografie </w:t>
      </w:r>
      <w:r>
        <w:rPr>
          <w:rFonts w:ascii="NewsGot" w:hAnsi="NewsGot"/>
          <w:b/>
        </w:rPr>
        <w:t>současných CL skříní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B5FBA" w:rsidTr="007B5FBA">
        <w:tc>
          <w:tcPr>
            <w:tcW w:w="4606" w:type="dxa"/>
          </w:tcPr>
          <w:p w:rsidR="007B5FBA" w:rsidRDefault="007B5FBA">
            <w:pPr>
              <w:rPr>
                <w:rFonts w:ascii="NewsGot" w:hAnsi="NewsGot"/>
                <w:b/>
              </w:rPr>
            </w:pPr>
            <w:r>
              <w:rPr>
                <w:rFonts w:ascii="NewsGot" w:hAnsi="NewsGot"/>
                <w:b/>
                <w:noProof/>
                <w:lang w:eastAsia="cs-CZ"/>
              </w:rPr>
              <w:drawing>
                <wp:inline distT="0" distB="0" distL="0" distR="0" wp14:anchorId="447C749C" wp14:editId="759251EC">
                  <wp:extent cx="2852475" cy="3803301"/>
                  <wp:effectExtent l="0" t="0" r="5080" b="698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078" cy="380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7B5FBA" w:rsidRDefault="007B5FBA">
            <w:pPr>
              <w:rPr>
                <w:rFonts w:ascii="NewsGot" w:hAnsi="NewsGot"/>
                <w:b/>
              </w:rPr>
            </w:pPr>
            <w:r>
              <w:rPr>
                <w:rFonts w:ascii="NewsGot" w:hAnsi="NewsGot"/>
                <w:b/>
                <w:noProof/>
                <w:lang w:eastAsia="cs-CZ"/>
              </w:rPr>
              <w:drawing>
                <wp:inline distT="0" distB="0" distL="0" distR="0" wp14:anchorId="095DAEFE" wp14:editId="6A0EFB18">
                  <wp:extent cx="2852476" cy="3803301"/>
                  <wp:effectExtent l="0" t="0" r="5080" b="698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5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822" cy="3802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12C" w:rsidTr="007B5FBA">
        <w:tc>
          <w:tcPr>
            <w:tcW w:w="4606" w:type="dxa"/>
          </w:tcPr>
          <w:p w:rsidR="00C3012C" w:rsidRPr="00C3012C" w:rsidRDefault="00C3012C">
            <w:pPr>
              <w:rPr>
                <w:rFonts w:ascii="NewsGot" w:hAnsi="NewsGot"/>
                <w:noProof/>
                <w:lang w:eastAsia="cs-CZ"/>
              </w:rPr>
            </w:pPr>
            <w:r w:rsidRPr="00C3012C">
              <w:rPr>
                <w:rFonts w:ascii="NewsGot" w:hAnsi="NewsGot"/>
                <w:noProof/>
                <w:lang w:eastAsia="cs-CZ"/>
              </w:rPr>
              <w:t>Přední část – bude ve dvou případech vyplněna obrazovkou</w:t>
            </w:r>
          </w:p>
        </w:tc>
        <w:tc>
          <w:tcPr>
            <w:tcW w:w="4606" w:type="dxa"/>
          </w:tcPr>
          <w:p w:rsidR="00C3012C" w:rsidRPr="00C3012C" w:rsidRDefault="00C3012C">
            <w:pPr>
              <w:rPr>
                <w:rFonts w:ascii="NewsGot" w:hAnsi="NewsGot"/>
                <w:noProof/>
                <w:lang w:eastAsia="cs-CZ"/>
              </w:rPr>
            </w:pPr>
            <w:r w:rsidRPr="00C3012C">
              <w:rPr>
                <w:rFonts w:ascii="NewsGot" w:hAnsi="NewsGot"/>
                <w:noProof/>
                <w:lang w:eastAsia="cs-CZ"/>
              </w:rPr>
              <w:t>Zadní část slouží k zobrazení CL outdoorové kampaně</w:t>
            </w:r>
          </w:p>
        </w:tc>
      </w:tr>
    </w:tbl>
    <w:p w:rsidR="007B5FBA" w:rsidRDefault="007B5FBA">
      <w:pPr>
        <w:rPr>
          <w:rFonts w:ascii="NewsGot" w:hAnsi="NewsGot"/>
          <w:b/>
        </w:rPr>
      </w:pPr>
    </w:p>
    <w:sectPr w:rsidR="007B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A31AC"/>
    <w:multiLevelType w:val="hybridMultilevel"/>
    <w:tmpl w:val="7D92E332"/>
    <w:lvl w:ilvl="0" w:tplc="85F0DD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BB"/>
    <w:rsid w:val="00377907"/>
    <w:rsid w:val="003807F7"/>
    <w:rsid w:val="0040533A"/>
    <w:rsid w:val="0042282E"/>
    <w:rsid w:val="00513A0B"/>
    <w:rsid w:val="007B5FBA"/>
    <w:rsid w:val="00902443"/>
    <w:rsid w:val="00A2049D"/>
    <w:rsid w:val="00AA671D"/>
    <w:rsid w:val="00AD6B3C"/>
    <w:rsid w:val="00B360DB"/>
    <w:rsid w:val="00C3012C"/>
    <w:rsid w:val="00C33FBB"/>
    <w:rsid w:val="00CC01F5"/>
    <w:rsid w:val="00E4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442C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779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442C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779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Jiří</dc:creator>
  <cp:lastModifiedBy>Malina Jiří</cp:lastModifiedBy>
  <cp:revision>3</cp:revision>
  <dcterms:created xsi:type="dcterms:W3CDTF">2015-10-15T08:23:00Z</dcterms:created>
  <dcterms:modified xsi:type="dcterms:W3CDTF">2015-10-15T08:26:00Z</dcterms:modified>
</cp:coreProperties>
</file>